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6484D" w14:textId="61A5D1D7" w:rsidR="00DA46AE" w:rsidRPr="00E067CE" w:rsidRDefault="003D3807" w:rsidP="00E067CE">
      <w:pPr>
        <w:pStyle w:val="Heading1"/>
        <w:spacing w:after="16" w:line="276" w:lineRule="auto"/>
        <w:jc w:val="both"/>
        <w:rPr>
          <w:rFonts w:cs="Times New Roman"/>
          <w:szCs w:val="24"/>
          <w:lang w:val="et-EE"/>
        </w:rPr>
      </w:pPr>
      <w:r w:rsidRPr="00E067CE">
        <w:rPr>
          <w:rFonts w:cs="Times New Roman"/>
          <w:szCs w:val="24"/>
          <w:lang w:val="et-EE"/>
        </w:rPr>
        <w:t xml:space="preserve">Katseandmete analüüs </w:t>
      </w:r>
    </w:p>
    <w:p w14:paraId="498ABE98" w14:textId="77777777" w:rsidR="0070568E" w:rsidRPr="00E067CE" w:rsidRDefault="0070568E" w:rsidP="00E067CE">
      <w:pPr>
        <w:pStyle w:val="Heading2"/>
        <w:spacing w:before="0" w:after="16" w:line="276" w:lineRule="auto"/>
        <w:jc w:val="both"/>
        <w:rPr>
          <w:rFonts w:cs="Times New Roman"/>
          <w:sz w:val="24"/>
          <w:szCs w:val="24"/>
          <w:lang w:val="et-EE"/>
        </w:rPr>
      </w:pPr>
    </w:p>
    <w:p w14:paraId="68C07901" w14:textId="54CF0451" w:rsidR="00DA46AE" w:rsidRPr="00E067CE" w:rsidRDefault="00DA46AE" w:rsidP="00E067CE">
      <w:pPr>
        <w:pStyle w:val="Heading2"/>
        <w:spacing w:before="0" w:after="16" w:line="276" w:lineRule="auto"/>
        <w:jc w:val="both"/>
        <w:rPr>
          <w:rFonts w:cs="Times New Roman"/>
          <w:szCs w:val="28"/>
          <w:lang w:val="et-EE"/>
        </w:rPr>
      </w:pPr>
      <w:r w:rsidRPr="00E067CE">
        <w:rPr>
          <w:rFonts w:cs="Times New Roman"/>
          <w:szCs w:val="28"/>
          <w:lang w:val="et-EE"/>
        </w:rPr>
        <w:t>L</w:t>
      </w:r>
      <w:r w:rsidR="003D3807" w:rsidRPr="00E067CE">
        <w:rPr>
          <w:rFonts w:cs="Times New Roman"/>
          <w:szCs w:val="28"/>
          <w:lang w:val="et-EE"/>
        </w:rPr>
        <w:t>oeng</w:t>
      </w:r>
      <w:r w:rsidRPr="00E067CE">
        <w:rPr>
          <w:rFonts w:cs="Times New Roman"/>
          <w:szCs w:val="28"/>
          <w:lang w:val="et-EE"/>
        </w:rPr>
        <w:t xml:space="preserve"> </w:t>
      </w:r>
      <w:r w:rsidR="008E6DCA" w:rsidRPr="00E067CE">
        <w:rPr>
          <w:rFonts w:cs="Times New Roman"/>
          <w:szCs w:val="28"/>
          <w:lang w:val="et-EE"/>
        </w:rPr>
        <w:t>12</w:t>
      </w:r>
      <w:r w:rsidRPr="00E067CE">
        <w:rPr>
          <w:rFonts w:cs="Times New Roman"/>
          <w:szCs w:val="28"/>
          <w:lang w:val="et-EE"/>
        </w:rPr>
        <w:t xml:space="preserve">. </w:t>
      </w:r>
      <w:r w:rsidR="00F701E2">
        <w:rPr>
          <w:rFonts w:cs="Times New Roman"/>
          <w:szCs w:val="28"/>
          <w:lang w:val="et-EE"/>
        </w:rPr>
        <w:t>Liigilise koosseisu</w:t>
      </w:r>
      <w:r w:rsidR="003D3807" w:rsidRPr="00E067CE">
        <w:rPr>
          <w:rFonts w:cs="Times New Roman"/>
          <w:szCs w:val="28"/>
          <w:lang w:val="et-EE"/>
        </w:rPr>
        <w:t xml:space="preserve"> analüüsid</w:t>
      </w:r>
    </w:p>
    <w:p w14:paraId="5A14EA1F" w14:textId="77777777" w:rsidR="0070568E" w:rsidRPr="00E067CE" w:rsidRDefault="0070568E" w:rsidP="00E067CE">
      <w:pPr>
        <w:spacing w:after="16" w:line="276" w:lineRule="auto"/>
        <w:jc w:val="both"/>
        <w:rPr>
          <w:lang w:val="et-EE"/>
        </w:rPr>
      </w:pPr>
    </w:p>
    <w:p w14:paraId="3AEEFCB2" w14:textId="3B080FAB" w:rsidR="00DA46AE" w:rsidRPr="00E067CE" w:rsidRDefault="00E067CE" w:rsidP="00E067CE">
      <w:pPr>
        <w:spacing w:after="16" w:line="276" w:lineRule="auto"/>
        <w:jc w:val="both"/>
        <w:rPr>
          <w:b/>
          <w:lang w:val="et-EE"/>
        </w:rPr>
      </w:pPr>
      <w:r w:rsidRPr="00E067CE">
        <w:rPr>
          <w:b/>
          <w:lang w:val="et-EE"/>
        </w:rPr>
        <w:t>Kirjutasid</w:t>
      </w:r>
      <w:r w:rsidR="003D3807" w:rsidRPr="00E067CE">
        <w:rPr>
          <w:b/>
          <w:lang w:val="et-EE"/>
        </w:rPr>
        <w:t xml:space="preserve"> </w:t>
      </w:r>
      <w:proofErr w:type="spellStart"/>
      <w:r w:rsidR="00DA46AE" w:rsidRPr="00E067CE">
        <w:rPr>
          <w:b/>
          <w:lang w:val="et-EE"/>
        </w:rPr>
        <w:t>Mohammad</w:t>
      </w:r>
      <w:proofErr w:type="spellEnd"/>
      <w:r w:rsidR="00DA46AE" w:rsidRPr="00E067CE">
        <w:rPr>
          <w:b/>
          <w:lang w:val="et-EE"/>
        </w:rPr>
        <w:t xml:space="preserve"> </w:t>
      </w:r>
      <w:proofErr w:type="spellStart"/>
      <w:r w:rsidR="00DA46AE" w:rsidRPr="00E067CE">
        <w:rPr>
          <w:b/>
          <w:lang w:val="et-EE"/>
        </w:rPr>
        <w:t>Bahram</w:t>
      </w:r>
      <w:proofErr w:type="spellEnd"/>
      <w:r w:rsidR="00184650">
        <w:rPr>
          <w:b/>
          <w:lang w:val="et-EE"/>
        </w:rPr>
        <w:t xml:space="preserve">, </w:t>
      </w:r>
      <w:r w:rsidR="00BF0EF3" w:rsidRPr="00E067CE">
        <w:rPr>
          <w:b/>
          <w:lang w:val="et-EE"/>
        </w:rPr>
        <w:t>Toomas Tammaru</w:t>
      </w:r>
      <w:r w:rsidR="00184650">
        <w:rPr>
          <w:b/>
          <w:lang w:val="et-EE"/>
        </w:rPr>
        <w:t xml:space="preserve"> ja </w:t>
      </w:r>
      <w:r w:rsidR="003D3807" w:rsidRPr="00E067CE">
        <w:rPr>
          <w:b/>
          <w:lang w:val="et-EE"/>
        </w:rPr>
        <w:t xml:space="preserve"> </w:t>
      </w:r>
      <w:proofErr w:type="spellStart"/>
      <w:r w:rsidR="00184650" w:rsidRPr="00184650">
        <w:rPr>
          <w:b/>
          <w:lang w:val="et-EE"/>
        </w:rPr>
        <w:t>Stênio</w:t>
      </w:r>
      <w:proofErr w:type="spellEnd"/>
      <w:r w:rsidR="00184650" w:rsidRPr="00184650">
        <w:rPr>
          <w:b/>
          <w:lang w:val="et-EE"/>
        </w:rPr>
        <w:t xml:space="preserve"> </w:t>
      </w:r>
      <w:proofErr w:type="spellStart"/>
      <w:r w:rsidR="00184650" w:rsidRPr="00184650">
        <w:rPr>
          <w:b/>
          <w:lang w:val="et-EE"/>
        </w:rPr>
        <w:t>Foerster</w:t>
      </w:r>
      <w:proofErr w:type="spellEnd"/>
      <w:r w:rsidR="00184650">
        <w:rPr>
          <w:b/>
          <w:lang w:val="et-EE"/>
        </w:rPr>
        <w:t xml:space="preserve">, </w:t>
      </w:r>
      <w:r w:rsidR="003D3807" w:rsidRPr="00E067CE">
        <w:rPr>
          <w:b/>
          <w:lang w:val="et-EE"/>
        </w:rPr>
        <w:t xml:space="preserve">konsultant </w:t>
      </w:r>
      <w:r w:rsidR="00BF0EF3" w:rsidRPr="00E067CE">
        <w:rPr>
          <w:b/>
          <w:lang w:val="et-EE"/>
        </w:rPr>
        <w:t>Ants Kaasik</w:t>
      </w:r>
      <w:r w:rsidR="00C85D41">
        <w:rPr>
          <w:b/>
          <w:lang w:val="et-EE"/>
        </w:rPr>
        <w:t>,</w:t>
      </w:r>
      <w:r w:rsidR="00BF0EF3" w:rsidRPr="00E067CE">
        <w:rPr>
          <w:b/>
          <w:lang w:val="et-EE"/>
        </w:rPr>
        <w:t xml:space="preserve"> </w:t>
      </w:r>
      <w:r w:rsidR="00184650">
        <w:rPr>
          <w:b/>
          <w:lang w:val="et-EE"/>
        </w:rPr>
        <w:t>versioon 2025</w:t>
      </w:r>
      <w:r w:rsidR="00184650">
        <w:rPr>
          <w:b/>
          <w:lang w:val="et-EE"/>
        </w:rPr>
        <w:t>.</w:t>
      </w:r>
    </w:p>
    <w:p w14:paraId="1E2A5D89" w14:textId="3169C0A9" w:rsidR="00D374CE" w:rsidRPr="00E067CE" w:rsidRDefault="00D374CE" w:rsidP="00E067CE">
      <w:pPr>
        <w:spacing w:after="16" w:line="276" w:lineRule="auto"/>
        <w:jc w:val="both"/>
        <w:rPr>
          <w:b/>
          <w:lang w:val="et-EE"/>
        </w:rPr>
      </w:pPr>
    </w:p>
    <w:p w14:paraId="5BEAA5A0" w14:textId="53E0CD0E" w:rsidR="003D3807" w:rsidRPr="00E067CE" w:rsidRDefault="003D3807" w:rsidP="00E067CE">
      <w:pPr>
        <w:spacing w:after="16" w:line="276" w:lineRule="auto"/>
        <w:jc w:val="both"/>
        <w:rPr>
          <w:lang w:val="et-EE"/>
        </w:rPr>
      </w:pPr>
    </w:p>
    <w:p w14:paraId="72277B6F" w14:textId="76D499F1" w:rsidR="003D3807" w:rsidRPr="00E067CE" w:rsidRDefault="003D3807" w:rsidP="00E067CE">
      <w:pPr>
        <w:spacing w:after="16" w:line="276" w:lineRule="auto"/>
        <w:jc w:val="both"/>
        <w:rPr>
          <w:lang w:val="et-EE"/>
        </w:rPr>
      </w:pPr>
      <w:r w:rsidRPr="00E067CE">
        <w:rPr>
          <w:lang w:val="et-EE"/>
        </w:rPr>
        <w:t xml:space="preserve">Paljudes ökoloogilises uurimustöös ette tulevates olukordades oleme huvitatud </w:t>
      </w:r>
      <w:r w:rsidRPr="00184650">
        <w:rPr>
          <w:b/>
          <w:bCs/>
          <w:lang w:val="et-EE"/>
        </w:rPr>
        <w:t>erinevate koosluste liigilise koosseisu võrdlemisest</w:t>
      </w:r>
      <w:r w:rsidRPr="00E067CE">
        <w:rPr>
          <w:lang w:val="et-EE"/>
        </w:rPr>
        <w:t xml:space="preserve">. Sageli on meie sisuliseks eesmärgiks mõista, millised keskkonnafaktorid </w:t>
      </w:r>
      <w:r w:rsidR="00E067CE">
        <w:rPr>
          <w:lang w:val="et-EE"/>
        </w:rPr>
        <w:t>selle koosseisu määravad</w:t>
      </w:r>
      <w:r w:rsidRPr="00E067CE">
        <w:rPr>
          <w:lang w:val="et-EE"/>
        </w:rPr>
        <w:t xml:space="preserve">. Sellistel juhtudel näeb meie andmestik välja nii, et uuritud paikade </w:t>
      </w:r>
      <w:r w:rsidR="003C68B4" w:rsidRPr="00E067CE">
        <w:rPr>
          <w:lang w:val="et-EE"/>
        </w:rPr>
        <w:t xml:space="preserve">(proovialade) </w:t>
      </w:r>
      <w:r w:rsidRPr="00E067CE">
        <w:rPr>
          <w:lang w:val="et-EE"/>
        </w:rPr>
        <w:t>kohta on teada liikide nimekirjad, sageli koos arvukuse hinnangutega (nt isendite arv proovis</w:t>
      </w:r>
      <w:r w:rsidR="00184650">
        <w:rPr>
          <w:lang w:val="et-EE"/>
        </w:rPr>
        <w:t>/valimis</w:t>
      </w:r>
      <w:r w:rsidRPr="00E067CE">
        <w:rPr>
          <w:lang w:val="et-EE"/>
        </w:rPr>
        <w:t>)</w:t>
      </w:r>
      <w:r w:rsidR="003C68B4" w:rsidRPr="00E067CE">
        <w:rPr>
          <w:lang w:val="et-EE"/>
        </w:rPr>
        <w:t xml:space="preserve"> (</w:t>
      </w:r>
      <w:proofErr w:type="spellStart"/>
      <w:r w:rsidR="003C68B4" w:rsidRPr="00E067CE">
        <w:rPr>
          <w:i/>
          <w:iCs/>
          <w:lang w:val="et-EE"/>
        </w:rPr>
        <w:t>community</w:t>
      </w:r>
      <w:proofErr w:type="spellEnd"/>
      <w:r w:rsidR="003C68B4" w:rsidRPr="00E067CE">
        <w:rPr>
          <w:i/>
          <w:iCs/>
          <w:lang w:val="et-EE"/>
        </w:rPr>
        <w:t xml:space="preserve"> </w:t>
      </w:r>
      <w:proofErr w:type="spellStart"/>
      <w:r w:rsidR="003C68B4" w:rsidRPr="00E067CE">
        <w:rPr>
          <w:i/>
          <w:iCs/>
          <w:lang w:val="et-EE"/>
        </w:rPr>
        <w:t>abundance</w:t>
      </w:r>
      <w:proofErr w:type="spellEnd"/>
      <w:r w:rsidR="003C68B4" w:rsidRPr="00E067CE">
        <w:rPr>
          <w:i/>
          <w:iCs/>
          <w:lang w:val="et-EE"/>
        </w:rPr>
        <w:t xml:space="preserve"> </w:t>
      </w:r>
      <w:proofErr w:type="spellStart"/>
      <w:r w:rsidR="003C68B4" w:rsidRPr="00E067CE">
        <w:rPr>
          <w:i/>
          <w:iCs/>
          <w:lang w:val="et-EE"/>
        </w:rPr>
        <w:t>matrix</w:t>
      </w:r>
      <w:proofErr w:type="spellEnd"/>
      <w:r w:rsidR="003C68B4" w:rsidRPr="00E067CE">
        <w:rPr>
          <w:lang w:val="et-EE"/>
        </w:rPr>
        <w:t>).</w:t>
      </w:r>
      <w:r w:rsidRPr="00E067CE">
        <w:rPr>
          <w:lang w:val="et-EE"/>
        </w:rPr>
        <w:t xml:space="preserve"> </w:t>
      </w:r>
      <w:r w:rsidR="003C68B4" w:rsidRPr="00E067CE">
        <w:rPr>
          <w:lang w:val="et-EE"/>
        </w:rPr>
        <w:t>Andmestiku teiseks osaks on proovialasid iseloomustavate parameetrite väärtused, need on siis selliste muutujate väärtused, mida me usume koosluste liigilist koosseisu mõjutavat</w:t>
      </w:r>
      <w:r w:rsidR="00CF5C0D">
        <w:rPr>
          <w:lang w:val="et-EE"/>
        </w:rPr>
        <w:t xml:space="preserve"> </w:t>
      </w:r>
      <w:r w:rsidR="003C68B4" w:rsidRPr="00E067CE">
        <w:rPr>
          <w:lang w:val="et-EE"/>
        </w:rPr>
        <w:t xml:space="preserve">(nii nagu </w:t>
      </w:r>
      <w:proofErr w:type="spellStart"/>
      <w:r w:rsidR="003C68B4" w:rsidRPr="00E067CE">
        <w:rPr>
          <w:lang w:val="et-EE"/>
        </w:rPr>
        <w:t>pH</w:t>
      </w:r>
      <w:proofErr w:type="spellEnd"/>
      <w:r w:rsidR="003C68B4" w:rsidRPr="00E067CE">
        <w:rPr>
          <w:lang w:val="et-EE"/>
        </w:rPr>
        <w:t xml:space="preserve"> ja laiuskraad joonisel 1.) </w:t>
      </w:r>
      <w:r w:rsidR="00CF5C0D">
        <w:rPr>
          <w:lang w:val="et-EE"/>
        </w:rPr>
        <w:t>ja mida siin kontekstis</w:t>
      </w:r>
      <w:r w:rsidR="00CF5C0D">
        <w:rPr>
          <w:lang w:val="et-EE"/>
        </w:rPr>
        <w:t xml:space="preserve"> kutsutakse </w:t>
      </w:r>
      <w:proofErr w:type="spellStart"/>
      <w:r w:rsidR="00CF5C0D" w:rsidRPr="00CF5C0D">
        <w:rPr>
          <w:i/>
          <w:iCs/>
          <w:lang w:val="et-EE"/>
        </w:rPr>
        <w:t>metadata</w:t>
      </w:r>
      <w:proofErr w:type="spellEnd"/>
      <w:r w:rsidR="00CF5C0D">
        <w:rPr>
          <w:lang w:val="et-EE"/>
        </w:rPr>
        <w:t xml:space="preserve"> ’</w:t>
      </w:r>
      <w:proofErr w:type="spellStart"/>
      <w:r w:rsidR="00CF5C0D">
        <w:rPr>
          <w:lang w:val="et-EE"/>
        </w:rPr>
        <w:t>ks</w:t>
      </w:r>
      <w:proofErr w:type="spellEnd"/>
    </w:p>
    <w:p w14:paraId="2FF12F7D" w14:textId="47C19D43" w:rsidR="00706A2B" w:rsidRPr="00E067CE" w:rsidRDefault="00C6515A" w:rsidP="00E067CE">
      <w:pPr>
        <w:spacing w:after="16" w:line="276" w:lineRule="auto"/>
        <w:jc w:val="both"/>
        <w:rPr>
          <w:lang w:val="et-EE"/>
        </w:rPr>
      </w:pPr>
      <w:r w:rsidRPr="00E067CE">
        <w:rPr>
          <w:noProof/>
          <w:lang w:val="et-EE" w:eastAsia="et-EE"/>
        </w:rPr>
        <w:drawing>
          <wp:inline distT="0" distB="0" distL="0" distR="0" wp14:anchorId="7DE6DDB3" wp14:editId="1071C6BC">
            <wp:extent cx="5444490" cy="16643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4490" cy="1664335"/>
                    </a:xfrm>
                    <a:prstGeom prst="rect">
                      <a:avLst/>
                    </a:prstGeom>
                    <a:noFill/>
                  </pic:spPr>
                </pic:pic>
              </a:graphicData>
            </a:graphic>
          </wp:inline>
        </w:drawing>
      </w:r>
    </w:p>
    <w:p w14:paraId="7246621C" w14:textId="2D573430" w:rsidR="00706A2B" w:rsidRPr="00E067CE" w:rsidRDefault="00706A2B" w:rsidP="00E067CE">
      <w:pPr>
        <w:spacing w:after="16" w:line="276" w:lineRule="auto"/>
        <w:jc w:val="both"/>
        <w:rPr>
          <w:lang w:val="et-EE"/>
        </w:rPr>
      </w:pPr>
    </w:p>
    <w:p w14:paraId="0579D189" w14:textId="286A24C0" w:rsidR="001C1178" w:rsidRPr="00E067CE" w:rsidRDefault="003C68B4" w:rsidP="00E067CE">
      <w:pPr>
        <w:pStyle w:val="PlainText"/>
        <w:spacing w:after="16" w:line="276" w:lineRule="auto"/>
        <w:jc w:val="both"/>
        <w:rPr>
          <w:rFonts w:ascii="Times New Roman" w:hAnsi="Times New Roman" w:cs="Times New Roman"/>
          <w:sz w:val="20"/>
          <w:szCs w:val="20"/>
          <w:lang w:val="et-EE"/>
        </w:rPr>
      </w:pPr>
      <w:r w:rsidRPr="00E067CE">
        <w:rPr>
          <w:rFonts w:ascii="Times New Roman" w:hAnsi="Times New Roman" w:cs="Times New Roman"/>
          <w:b/>
          <w:sz w:val="20"/>
          <w:szCs w:val="20"/>
          <w:lang w:val="et-EE"/>
        </w:rPr>
        <w:t>Joonis</w:t>
      </w:r>
      <w:r w:rsidR="001C1178" w:rsidRPr="00E067CE">
        <w:rPr>
          <w:rFonts w:ascii="Times New Roman" w:hAnsi="Times New Roman" w:cs="Times New Roman"/>
          <w:b/>
          <w:sz w:val="20"/>
          <w:szCs w:val="20"/>
          <w:lang w:val="et-EE"/>
        </w:rPr>
        <w:t xml:space="preserve"> 1.</w:t>
      </w:r>
      <w:r w:rsidR="001C1178" w:rsidRPr="00E067CE">
        <w:rPr>
          <w:rFonts w:ascii="Times New Roman" w:hAnsi="Times New Roman" w:cs="Times New Roman"/>
          <w:sz w:val="20"/>
          <w:szCs w:val="20"/>
          <w:lang w:val="et-EE"/>
        </w:rPr>
        <w:t xml:space="preserve"> </w:t>
      </w:r>
      <w:r w:rsidRPr="00E067CE">
        <w:rPr>
          <w:rFonts w:ascii="Times New Roman" w:hAnsi="Times New Roman" w:cs="Times New Roman"/>
          <w:sz w:val="20"/>
          <w:szCs w:val="20"/>
          <w:lang w:val="et-EE"/>
        </w:rPr>
        <w:t xml:space="preserve">Näide andmestikust, mille põhjal uurime koosluse liigilist koosseisu mõjutavaid parameetreid. Vasakul </w:t>
      </w:r>
      <w:r w:rsidR="001C1178" w:rsidRPr="00E067CE">
        <w:rPr>
          <w:rFonts w:ascii="Times New Roman" w:hAnsi="Times New Roman" w:cs="Times New Roman"/>
          <w:i/>
          <w:sz w:val="20"/>
          <w:szCs w:val="20"/>
          <w:lang w:val="et-EE"/>
        </w:rPr>
        <w:t>community abundance matri</w:t>
      </w:r>
      <w:r w:rsidRPr="00E067CE">
        <w:rPr>
          <w:rFonts w:ascii="Times New Roman" w:hAnsi="Times New Roman" w:cs="Times New Roman"/>
          <w:i/>
          <w:sz w:val="20"/>
          <w:szCs w:val="20"/>
          <w:lang w:val="et-EE"/>
        </w:rPr>
        <w:t>x</w:t>
      </w:r>
      <w:r w:rsidRPr="00E067CE">
        <w:rPr>
          <w:rFonts w:ascii="Times New Roman" w:hAnsi="Times New Roman" w:cs="Times New Roman"/>
          <w:sz w:val="20"/>
          <w:szCs w:val="20"/>
          <w:lang w:val="et-EE"/>
        </w:rPr>
        <w:t xml:space="preserve">, kus on kolmest populatsioonist võetud </w:t>
      </w:r>
      <w:r w:rsidR="00184650">
        <w:rPr>
          <w:rFonts w:ascii="Times New Roman" w:hAnsi="Times New Roman" w:cs="Times New Roman"/>
          <w:sz w:val="20"/>
          <w:szCs w:val="20"/>
          <w:lang w:val="et-EE"/>
        </w:rPr>
        <w:t>valimid</w:t>
      </w:r>
      <w:r w:rsidRPr="00E067CE">
        <w:rPr>
          <w:rFonts w:ascii="Times New Roman" w:hAnsi="Times New Roman" w:cs="Times New Roman"/>
          <w:sz w:val="20"/>
          <w:szCs w:val="20"/>
          <w:lang w:val="et-EE"/>
        </w:rPr>
        <w:t xml:space="preserve">, millest on määratud kahe uuritava liigi arvukused (isendite arv proovis). Paremal </w:t>
      </w:r>
      <w:r w:rsidR="005667EA" w:rsidRPr="00E067CE">
        <w:rPr>
          <w:rFonts w:ascii="Times New Roman" w:hAnsi="Times New Roman" w:cs="Times New Roman"/>
          <w:sz w:val="20"/>
          <w:szCs w:val="20"/>
          <w:lang w:val="et-EE"/>
        </w:rPr>
        <w:t xml:space="preserve">kahe keskkonnaparameetri väärtused proovivõtukohtades. </w:t>
      </w:r>
    </w:p>
    <w:p w14:paraId="41EB65C0" w14:textId="77777777" w:rsidR="00942FD1" w:rsidRPr="00E067CE" w:rsidRDefault="00942FD1" w:rsidP="00E067CE">
      <w:pPr>
        <w:pStyle w:val="PlainText"/>
        <w:spacing w:after="16" w:line="276" w:lineRule="auto"/>
        <w:jc w:val="both"/>
        <w:rPr>
          <w:rFonts w:ascii="Times New Roman" w:hAnsi="Times New Roman" w:cs="Times New Roman"/>
          <w:sz w:val="20"/>
          <w:szCs w:val="20"/>
          <w:lang w:val="et-EE"/>
        </w:rPr>
      </w:pPr>
    </w:p>
    <w:p w14:paraId="13AFBCBA" w14:textId="3A6166BF" w:rsidR="005667EA" w:rsidRPr="00E067CE" w:rsidRDefault="005667EA"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Liigilise koosseisu uurimustes on andmestik tüüpiliselt mahukas ja keeruline, mistõttu pole pelgalt sellele otsa vaadates</w:t>
      </w:r>
      <w:r w:rsidR="00E067CE">
        <w:rPr>
          <w:rFonts w:ascii="Times New Roman" w:hAnsi="Times New Roman" w:cs="Times New Roman"/>
          <w:sz w:val="24"/>
          <w:szCs w:val="24"/>
          <w:lang w:val="et-EE"/>
        </w:rPr>
        <w:t xml:space="preserve"> isegi mitte</w:t>
      </w:r>
      <w:r w:rsidRPr="00E067CE">
        <w:rPr>
          <w:rFonts w:ascii="Times New Roman" w:hAnsi="Times New Roman" w:cs="Times New Roman"/>
          <w:sz w:val="24"/>
          <w:szCs w:val="24"/>
          <w:lang w:val="et-EE"/>
        </w:rPr>
        <w:t xml:space="preserve"> aimata meid huvitavaid erinevusi ja seoseid, need ilmnevad alles andmestiku statistilise analüüsi käigus. Me peame oma andmed lahti harutama endale ja tänulikule kuulajale/lugejale arusaadavasse vormi. Lisaks seoste </w:t>
      </w:r>
      <w:r w:rsidR="00E067CE" w:rsidRPr="00E067CE">
        <w:rPr>
          <w:rFonts w:ascii="Times New Roman" w:hAnsi="Times New Roman" w:cs="Times New Roman"/>
          <w:sz w:val="24"/>
          <w:szCs w:val="24"/>
          <w:lang w:val="et-EE"/>
        </w:rPr>
        <w:t>visualiseerimisele</w:t>
      </w:r>
      <w:r w:rsidRPr="00E067CE">
        <w:rPr>
          <w:rFonts w:ascii="Times New Roman" w:hAnsi="Times New Roman" w:cs="Times New Roman"/>
          <w:sz w:val="24"/>
          <w:szCs w:val="24"/>
          <w:lang w:val="et-EE"/>
        </w:rPr>
        <w:t xml:space="preserve"> oleme </w:t>
      </w:r>
      <w:r w:rsidR="00E067CE" w:rsidRPr="00E067CE">
        <w:rPr>
          <w:rFonts w:ascii="Times New Roman" w:hAnsi="Times New Roman" w:cs="Times New Roman"/>
          <w:sz w:val="24"/>
          <w:szCs w:val="24"/>
          <w:lang w:val="et-EE"/>
        </w:rPr>
        <w:t>mõistagi</w:t>
      </w:r>
      <w:r w:rsidRPr="00E067CE">
        <w:rPr>
          <w:rFonts w:ascii="Times New Roman" w:hAnsi="Times New Roman" w:cs="Times New Roman"/>
          <w:sz w:val="24"/>
          <w:szCs w:val="24"/>
          <w:lang w:val="et-EE"/>
        </w:rPr>
        <w:t xml:space="preserve"> huvitatud nende kvantitatiivsest iseloomustamisest ja </w:t>
      </w:r>
      <w:r w:rsidR="00184650">
        <w:rPr>
          <w:rFonts w:ascii="Times New Roman" w:hAnsi="Times New Roman" w:cs="Times New Roman"/>
          <w:sz w:val="24"/>
          <w:szCs w:val="24"/>
          <w:lang w:val="et-EE"/>
        </w:rPr>
        <w:t xml:space="preserve">seoste/erinevuste </w:t>
      </w:r>
      <w:r w:rsidRPr="00E067CE">
        <w:rPr>
          <w:rFonts w:ascii="Times New Roman" w:hAnsi="Times New Roman" w:cs="Times New Roman"/>
          <w:sz w:val="24"/>
          <w:szCs w:val="24"/>
          <w:lang w:val="et-EE"/>
        </w:rPr>
        <w:t xml:space="preserve">statistilise olulisuse uurimisest. </w:t>
      </w:r>
    </w:p>
    <w:p w14:paraId="7D0D0CEB" w14:textId="77777777" w:rsidR="00B61BC4" w:rsidRPr="00E067CE" w:rsidRDefault="00B61BC4" w:rsidP="00E067CE">
      <w:pPr>
        <w:spacing w:after="160" w:line="276" w:lineRule="auto"/>
        <w:jc w:val="both"/>
        <w:rPr>
          <w:b/>
          <w:color w:val="000000"/>
          <w:lang w:val="et-EE"/>
        </w:rPr>
      </w:pPr>
    </w:p>
    <w:p w14:paraId="32729254" w14:textId="24A8C84A" w:rsidR="00B60A7D" w:rsidRPr="00E067CE" w:rsidRDefault="005667EA" w:rsidP="00E067CE">
      <w:pPr>
        <w:spacing w:after="160" w:line="276" w:lineRule="auto"/>
        <w:jc w:val="both"/>
        <w:rPr>
          <w:b/>
          <w:color w:val="000000"/>
          <w:lang w:val="et-EE"/>
        </w:rPr>
      </w:pPr>
      <w:r w:rsidRPr="00E067CE">
        <w:rPr>
          <w:b/>
          <w:color w:val="000000"/>
          <w:lang w:val="et-EE"/>
        </w:rPr>
        <w:t>Liigirikkus</w:t>
      </w:r>
    </w:p>
    <w:p w14:paraId="4240A725" w14:textId="1C0984A1" w:rsidR="00CB5E0B" w:rsidRDefault="00CB5E0B" w:rsidP="00E067CE">
      <w:pPr>
        <w:spacing w:after="160" w:line="276" w:lineRule="auto"/>
        <w:jc w:val="both"/>
        <w:rPr>
          <w:bCs/>
          <w:color w:val="000000"/>
          <w:lang w:val="et-EE"/>
        </w:rPr>
      </w:pPr>
      <w:r w:rsidRPr="00E067CE">
        <w:rPr>
          <w:bCs/>
          <w:color w:val="000000"/>
          <w:lang w:val="et-EE"/>
        </w:rPr>
        <w:t xml:space="preserve">Koosluse liigilist koosseisu võime kirjeldada lihtsate ühemõõtmeliste muutujate abil. Kõige lihtsam selline on liigirikkus, mis pole </w:t>
      </w:r>
      <w:r w:rsidR="00E067CE" w:rsidRPr="00E067CE">
        <w:rPr>
          <w:bCs/>
          <w:color w:val="000000"/>
          <w:lang w:val="et-EE"/>
        </w:rPr>
        <w:t>muud</w:t>
      </w:r>
      <w:r w:rsidRPr="00E067CE">
        <w:rPr>
          <w:bCs/>
          <w:color w:val="000000"/>
          <w:lang w:val="et-EE"/>
        </w:rPr>
        <w:t xml:space="preserve"> midagi kui </w:t>
      </w:r>
      <w:r w:rsidR="00E067CE">
        <w:rPr>
          <w:bCs/>
          <w:color w:val="000000"/>
          <w:lang w:val="et-EE"/>
        </w:rPr>
        <w:t xml:space="preserve">koosluses esinevate (praktikas: </w:t>
      </w:r>
      <w:r w:rsidRPr="00E067CE">
        <w:rPr>
          <w:bCs/>
          <w:color w:val="000000"/>
          <w:lang w:val="et-EE"/>
        </w:rPr>
        <w:t>proovis</w:t>
      </w:r>
      <w:r w:rsidR="00184650">
        <w:rPr>
          <w:bCs/>
          <w:color w:val="000000"/>
          <w:lang w:val="et-EE"/>
        </w:rPr>
        <w:t>/valimis</w:t>
      </w:r>
      <w:r w:rsidRPr="00E067CE">
        <w:rPr>
          <w:bCs/>
          <w:color w:val="000000"/>
          <w:lang w:val="et-EE"/>
        </w:rPr>
        <w:t xml:space="preserve"> tuvastatud</w:t>
      </w:r>
      <w:r w:rsidR="00E067CE">
        <w:rPr>
          <w:bCs/>
          <w:color w:val="000000"/>
          <w:lang w:val="et-EE"/>
        </w:rPr>
        <w:t>)</w:t>
      </w:r>
      <w:r w:rsidRPr="00E067CE">
        <w:rPr>
          <w:bCs/>
          <w:color w:val="000000"/>
          <w:lang w:val="et-EE"/>
        </w:rPr>
        <w:t xml:space="preserve"> liikide arv. Nii on joonise 1 </w:t>
      </w:r>
      <w:r w:rsidR="00184650">
        <w:rPr>
          <w:bCs/>
          <w:color w:val="000000"/>
          <w:lang w:val="et-EE"/>
        </w:rPr>
        <w:t>valimites</w:t>
      </w:r>
      <w:r w:rsidRPr="00E067CE">
        <w:rPr>
          <w:bCs/>
          <w:color w:val="000000"/>
          <w:lang w:val="et-EE"/>
        </w:rPr>
        <w:t xml:space="preserve"> 2 ja 3 kaks liiki, kuid </w:t>
      </w:r>
      <w:r w:rsidR="00184650">
        <w:rPr>
          <w:bCs/>
          <w:color w:val="000000"/>
          <w:lang w:val="et-EE"/>
        </w:rPr>
        <w:t xml:space="preserve">valimis </w:t>
      </w:r>
      <w:r w:rsidRPr="00E067CE">
        <w:rPr>
          <w:bCs/>
          <w:color w:val="000000"/>
          <w:lang w:val="et-EE"/>
        </w:rPr>
        <w:t xml:space="preserve"> 1 vaid üks liik. </w:t>
      </w:r>
      <w:r w:rsidR="00E067CE">
        <w:rPr>
          <w:bCs/>
          <w:color w:val="000000"/>
          <w:lang w:val="et-EE"/>
        </w:rPr>
        <w:t xml:space="preserve">Niigi primitiivne </w:t>
      </w:r>
      <w:r w:rsidRPr="00E067CE">
        <w:rPr>
          <w:bCs/>
          <w:color w:val="000000"/>
          <w:lang w:val="et-EE"/>
        </w:rPr>
        <w:t xml:space="preserve">muutuja nagu liigirikkus võib </w:t>
      </w:r>
      <w:r w:rsidR="008736CA" w:rsidRPr="00E067CE">
        <w:rPr>
          <w:bCs/>
          <w:color w:val="000000"/>
          <w:lang w:val="et-EE"/>
        </w:rPr>
        <w:t xml:space="preserve">probleemipüstitusest sõltuvalt </w:t>
      </w:r>
      <w:r w:rsidRPr="00E067CE">
        <w:rPr>
          <w:bCs/>
          <w:color w:val="000000"/>
          <w:lang w:val="et-EE"/>
        </w:rPr>
        <w:t>osutuda informatiivseks ja huvitavaks</w:t>
      </w:r>
      <w:r w:rsidR="008736CA" w:rsidRPr="00E067CE">
        <w:rPr>
          <w:bCs/>
          <w:color w:val="000000"/>
          <w:lang w:val="et-EE"/>
        </w:rPr>
        <w:t>.</w:t>
      </w:r>
    </w:p>
    <w:p w14:paraId="18C9703E" w14:textId="7E59B018" w:rsidR="00F569C6" w:rsidRDefault="00F569C6" w:rsidP="00E067CE">
      <w:pPr>
        <w:spacing w:after="160" w:line="276" w:lineRule="auto"/>
        <w:jc w:val="both"/>
        <w:rPr>
          <w:bCs/>
          <w:color w:val="000000"/>
          <w:lang w:val="et-EE"/>
        </w:rPr>
      </w:pPr>
    </w:p>
    <w:p w14:paraId="032A6CC4" w14:textId="77777777" w:rsidR="00F569C6" w:rsidRDefault="00F569C6" w:rsidP="00F569C6">
      <w:pPr>
        <w:spacing w:after="160" w:line="276" w:lineRule="auto"/>
        <w:jc w:val="both"/>
        <w:rPr>
          <w:lang w:val="et-EE"/>
        </w:rPr>
      </w:pPr>
      <w:r w:rsidRPr="00E067CE">
        <w:rPr>
          <w:noProof/>
          <w:color w:val="000000"/>
          <w:lang w:val="et-EE" w:eastAsia="et-EE"/>
        </w:rPr>
        <w:drawing>
          <wp:inline distT="0" distB="0" distL="0" distR="0" wp14:anchorId="7A774A54" wp14:editId="4D6B6A1B">
            <wp:extent cx="3386938" cy="3195043"/>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2082" cy="3199895"/>
                    </a:xfrm>
                    <a:prstGeom prst="rect">
                      <a:avLst/>
                    </a:prstGeom>
                  </pic:spPr>
                </pic:pic>
              </a:graphicData>
            </a:graphic>
          </wp:inline>
        </w:drawing>
      </w:r>
    </w:p>
    <w:p w14:paraId="0D9B5F3E" w14:textId="77777777" w:rsidR="00F569C6" w:rsidRDefault="00F569C6" w:rsidP="00F569C6">
      <w:pPr>
        <w:spacing w:line="276" w:lineRule="auto"/>
        <w:jc w:val="both"/>
        <w:rPr>
          <w:lang w:val="et-EE"/>
        </w:rPr>
      </w:pPr>
    </w:p>
    <w:p w14:paraId="1CA17E4E" w14:textId="77777777" w:rsidR="00F569C6" w:rsidRDefault="00F569C6" w:rsidP="00F569C6">
      <w:pPr>
        <w:spacing w:line="276" w:lineRule="auto"/>
        <w:jc w:val="both"/>
        <w:rPr>
          <w:sz w:val="20"/>
          <w:szCs w:val="20"/>
          <w:lang w:val="et-EE"/>
        </w:rPr>
      </w:pPr>
      <w:r w:rsidRPr="00F569C6">
        <w:rPr>
          <w:b/>
          <w:sz w:val="20"/>
          <w:szCs w:val="20"/>
          <w:lang w:val="et-EE"/>
        </w:rPr>
        <w:t>Joonis 2.</w:t>
      </w:r>
      <w:r w:rsidRPr="00F569C6">
        <w:rPr>
          <w:sz w:val="20"/>
          <w:szCs w:val="20"/>
          <w:lang w:val="et-EE"/>
        </w:rPr>
        <w:t xml:space="preserve"> Kaks seenekooslust, millel on sama liigirikkus, kuid erinev ühtlus. Liigiline mitmekesisus on suurem koosluses B.</w:t>
      </w:r>
    </w:p>
    <w:p w14:paraId="63ADB214" w14:textId="77777777" w:rsidR="00CF5C0D" w:rsidRDefault="00CF5C0D" w:rsidP="00F569C6">
      <w:pPr>
        <w:spacing w:line="276" w:lineRule="auto"/>
        <w:jc w:val="both"/>
        <w:rPr>
          <w:sz w:val="20"/>
          <w:szCs w:val="20"/>
          <w:lang w:val="et-EE"/>
        </w:rPr>
      </w:pPr>
    </w:p>
    <w:p w14:paraId="1E208C14" w14:textId="434CCFB8" w:rsidR="00F458AF" w:rsidRDefault="008736CA" w:rsidP="00E067CE">
      <w:pPr>
        <w:spacing w:after="160" w:line="276" w:lineRule="auto"/>
        <w:jc w:val="both"/>
        <w:rPr>
          <w:lang w:val="et-EE"/>
        </w:rPr>
      </w:pPr>
      <w:r w:rsidRPr="00E067CE">
        <w:rPr>
          <w:bCs/>
          <w:color w:val="000000"/>
          <w:lang w:val="et-EE"/>
        </w:rPr>
        <w:tab/>
      </w:r>
      <w:r w:rsidR="004A0754">
        <w:rPr>
          <w:bCs/>
          <w:color w:val="000000"/>
          <w:lang w:val="et-EE"/>
        </w:rPr>
        <w:t>Asi</w:t>
      </w:r>
      <w:r w:rsidRPr="00E067CE">
        <w:rPr>
          <w:bCs/>
          <w:color w:val="000000"/>
          <w:lang w:val="et-EE"/>
        </w:rPr>
        <w:t xml:space="preserve"> pole siiski nii lihtne. Nimelt pole see usutavasti sage olukord, et suudame tuvastada kõik koosluses esinevad liigid ja lisaks veel olla </w:t>
      </w:r>
      <w:r w:rsidR="00E067CE">
        <w:rPr>
          <w:bCs/>
          <w:color w:val="000000"/>
          <w:lang w:val="et-EE"/>
        </w:rPr>
        <w:t xml:space="preserve">selles </w:t>
      </w:r>
      <w:r w:rsidRPr="00E067CE">
        <w:rPr>
          <w:bCs/>
          <w:color w:val="000000"/>
          <w:lang w:val="et-EE"/>
        </w:rPr>
        <w:t>kindlad</w:t>
      </w:r>
      <w:r w:rsidR="00E067CE">
        <w:rPr>
          <w:bCs/>
          <w:color w:val="000000"/>
          <w:lang w:val="et-EE"/>
        </w:rPr>
        <w:t>, et kõik nad on üles leitud</w:t>
      </w:r>
      <w:r w:rsidRPr="00E067CE">
        <w:rPr>
          <w:bCs/>
          <w:color w:val="000000"/>
          <w:lang w:val="et-EE"/>
        </w:rPr>
        <w:t xml:space="preserve">. Enamasti on nii, et mida suurema </w:t>
      </w:r>
      <w:r w:rsidR="00184650">
        <w:rPr>
          <w:bCs/>
          <w:color w:val="000000"/>
          <w:lang w:val="et-EE"/>
        </w:rPr>
        <w:t>valimi</w:t>
      </w:r>
      <w:r w:rsidRPr="00E067CE">
        <w:rPr>
          <w:bCs/>
          <w:color w:val="000000"/>
          <w:lang w:val="et-EE"/>
        </w:rPr>
        <w:t xml:space="preserve"> võtame, seda rohkem me sealt l</w:t>
      </w:r>
      <w:r w:rsidR="00E067CE">
        <w:rPr>
          <w:bCs/>
          <w:color w:val="000000"/>
          <w:lang w:val="et-EE"/>
        </w:rPr>
        <w:t>i</w:t>
      </w:r>
      <w:r w:rsidRPr="00E067CE">
        <w:rPr>
          <w:bCs/>
          <w:color w:val="000000"/>
          <w:lang w:val="et-EE"/>
        </w:rPr>
        <w:t>ike leiame.</w:t>
      </w:r>
      <w:r w:rsidR="00F123F9">
        <w:rPr>
          <w:bCs/>
          <w:color w:val="000000"/>
          <w:lang w:val="et-EE"/>
        </w:rPr>
        <w:t xml:space="preserve"> </w:t>
      </w:r>
      <w:r w:rsidRPr="00E067CE">
        <w:rPr>
          <w:lang w:val="et-EE"/>
        </w:rPr>
        <w:t xml:space="preserve">Nii näiteks kui me suudame joonise 2 koosluse A puhul läbi uurida vaid vasaku poole, leiame me sealt kaks liiki ja kaks jääb leidmata. Selline suutmatus pole häbiasi, sest mõistagi on meil looduse uurimiseks kasutada vaid piiratud ressursid. Kuigi me enamasti ei suuda kindlaks teha koosluse liikide </w:t>
      </w:r>
      <w:r w:rsidR="00F458AF" w:rsidRPr="00E067CE">
        <w:rPr>
          <w:lang w:val="et-EE"/>
        </w:rPr>
        <w:t xml:space="preserve">täielikku nimekirja, suudame me ometigi </w:t>
      </w:r>
      <w:r w:rsidR="00F458AF" w:rsidRPr="00CF5C0D">
        <w:rPr>
          <w:b/>
          <w:bCs/>
          <w:lang w:val="et-EE"/>
        </w:rPr>
        <w:t>koosluse liigirikkust hinnata</w:t>
      </w:r>
      <w:r w:rsidR="00F458AF" w:rsidRPr="00E067CE">
        <w:rPr>
          <w:lang w:val="et-EE"/>
        </w:rPr>
        <w:t>. Nii on ökoloogide ka</w:t>
      </w:r>
      <w:r w:rsidR="00E067CE">
        <w:rPr>
          <w:lang w:val="et-EE"/>
        </w:rPr>
        <w:t>sutada</w:t>
      </w:r>
      <w:r w:rsidR="00F458AF" w:rsidRPr="00E067CE">
        <w:rPr>
          <w:lang w:val="et-EE"/>
        </w:rPr>
        <w:t xml:space="preserve"> meetodid, mis võimaldavad 1) ennustada, palju liike me kooslusest leiaksime piiramatu kogumispingutuse (</w:t>
      </w:r>
      <w:r w:rsidR="00F458AF" w:rsidRPr="00E067CE">
        <w:rPr>
          <w:i/>
          <w:lang w:val="et-EE"/>
        </w:rPr>
        <w:t>sampling effort</w:t>
      </w:r>
      <w:r w:rsidR="00F458AF" w:rsidRPr="00E067CE">
        <w:rPr>
          <w:lang w:val="et-EE"/>
        </w:rPr>
        <w:t>) korral ja seeläbi</w:t>
      </w:r>
      <w:r w:rsidR="00F123F9">
        <w:rPr>
          <w:lang w:val="et-EE"/>
        </w:rPr>
        <w:t xml:space="preserve"> </w:t>
      </w:r>
      <w:r w:rsidR="00F458AF" w:rsidRPr="00E067CE">
        <w:rPr>
          <w:lang w:val="et-EE"/>
        </w:rPr>
        <w:t>2) hinnata meie reaalse kogumispingutuse piisavust. Selleks</w:t>
      </w:r>
      <w:r w:rsidR="00E067CE">
        <w:rPr>
          <w:lang w:val="et-EE"/>
        </w:rPr>
        <w:t xml:space="preserve"> puhuks</w:t>
      </w:r>
      <w:r w:rsidR="004A0754">
        <w:rPr>
          <w:lang w:val="et-EE"/>
        </w:rPr>
        <w:t xml:space="preserve"> joonistam</w:t>
      </w:r>
      <w:r w:rsidR="00582705">
        <w:rPr>
          <w:lang w:val="et-EE"/>
        </w:rPr>
        <w:t>e</w:t>
      </w:r>
      <w:r w:rsidR="004A0754">
        <w:rPr>
          <w:lang w:val="et-EE"/>
        </w:rPr>
        <w:t xml:space="preserve"> „liikide akumuleerumise kõvera“</w:t>
      </w:r>
      <w:r w:rsidR="00F458AF" w:rsidRPr="00E067CE">
        <w:rPr>
          <w:lang w:val="et-EE"/>
        </w:rPr>
        <w:t xml:space="preserve"> (</w:t>
      </w:r>
      <w:proofErr w:type="spellStart"/>
      <w:r w:rsidR="004A0754" w:rsidRPr="004A0754">
        <w:rPr>
          <w:i/>
          <w:lang w:val="et-EE"/>
        </w:rPr>
        <w:t>species</w:t>
      </w:r>
      <w:proofErr w:type="spellEnd"/>
      <w:r w:rsidR="004A0754">
        <w:rPr>
          <w:lang w:val="et-EE"/>
        </w:rPr>
        <w:t xml:space="preserve"> </w:t>
      </w:r>
      <w:proofErr w:type="spellStart"/>
      <w:r w:rsidR="00F458AF" w:rsidRPr="00E067CE">
        <w:rPr>
          <w:i/>
          <w:lang w:val="et-EE"/>
        </w:rPr>
        <w:t>accumulation</w:t>
      </w:r>
      <w:proofErr w:type="spellEnd"/>
      <w:r w:rsidR="00F458AF" w:rsidRPr="00E067CE">
        <w:rPr>
          <w:i/>
          <w:lang w:val="et-EE"/>
        </w:rPr>
        <w:t xml:space="preserve"> </w:t>
      </w:r>
      <w:proofErr w:type="spellStart"/>
      <w:r w:rsidR="00F458AF" w:rsidRPr="00E067CE">
        <w:rPr>
          <w:i/>
          <w:lang w:val="et-EE"/>
        </w:rPr>
        <w:t>curve</w:t>
      </w:r>
      <w:proofErr w:type="spellEnd"/>
      <w:r w:rsidR="00F458AF" w:rsidRPr="00E067CE">
        <w:rPr>
          <w:lang w:val="et-EE"/>
        </w:rPr>
        <w:t>)</w:t>
      </w:r>
      <w:r w:rsidR="00184650">
        <w:rPr>
          <w:lang w:val="et-EE"/>
        </w:rPr>
        <w:t xml:space="preserve"> (joonis 3)</w:t>
      </w:r>
      <w:r w:rsidR="00F458AF" w:rsidRPr="00E067CE">
        <w:rPr>
          <w:lang w:val="et-EE"/>
        </w:rPr>
        <w:t xml:space="preserve">. Sellisel joonisel on rõhtteljel kogumispingutus ja püstteljel tuvastatud liikide arv. Ekstrapoleerides kõverjooni tegelikust suurema kogumispingutuse suunas saame </w:t>
      </w:r>
      <w:r w:rsidR="00F458AF" w:rsidRPr="00CF5C0D">
        <w:rPr>
          <w:b/>
          <w:bCs/>
          <w:lang w:val="et-EE"/>
        </w:rPr>
        <w:t xml:space="preserve">leida </w:t>
      </w:r>
      <w:r w:rsidR="00184650">
        <w:rPr>
          <w:b/>
          <w:bCs/>
          <w:lang w:val="et-EE"/>
        </w:rPr>
        <w:t xml:space="preserve">kujutatud seose </w:t>
      </w:r>
      <w:proofErr w:type="spellStart"/>
      <w:r w:rsidR="00F458AF" w:rsidRPr="00CF5C0D">
        <w:rPr>
          <w:b/>
          <w:bCs/>
          <w:lang w:val="et-EE"/>
        </w:rPr>
        <w:t>asümptoodi</w:t>
      </w:r>
      <w:proofErr w:type="spellEnd"/>
      <w:r w:rsidR="00F458AF" w:rsidRPr="00E067CE">
        <w:rPr>
          <w:lang w:val="et-EE"/>
        </w:rPr>
        <w:t xml:space="preserve">, mis on </w:t>
      </w:r>
      <w:r w:rsidR="00F701E2">
        <w:rPr>
          <w:lang w:val="et-EE"/>
        </w:rPr>
        <w:t xml:space="preserve">koosluse tõelise liikide arvu ennustatud väärtuseks </w:t>
      </w:r>
      <w:r w:rsidR="00F458AF" w:rsidRPr="00E067CE">
        <w:rPr>
          <w:lang w:val="et-EE"/>
        </w:rPr>
        <w:t xml:space="preserve">ja seeläbi </w:t>
      </w:r>
      <w:r w:rsidR="00E067CE">
        <w:rPr>
          <w:lang w:val="et-EE"/>
        </w:rPr>
        <w:t xml:space="preserve">saame </w:t>
      </w:r>
      <w:r w:rsidR="00F458AF" w:rsidRPr="00E067CE">
        <w:rPr>
          <w:lang w:val="et-EE"/>
        </w:rPr>
        <w:t xml:space="preserve">ka näha, kui kaugel me oma reaalse kogumistegevusega </w:t>
      </w:r>
      <w:r w:rsidR="00E067CE" w:rsidRPr="00E067CE">
        <w:rPr>
          <w:lang w:val="et-EE"/>
        </w:rPr>
        <w:t>sellest</w:t>
      </w:r>
      <w:r w:rsidR="00F458AF" w:rsidRPr="00E067CE">
        <w:rPr>
          <w:lang w:val="et-EE"/>
        </w:rPr>
        <w:t xml:space="preserve"> oleme. Kõveraid saab ekstrapoleerida mittelineaarse regressiooni meetodil, sobitades andmetega kas logaritm</w:t>
      </w:r>
      <w:r w:rsidR="00184650">
        <w:rPr>
          <w:lang w:val="et-EE"/>
        </w:rPr>
        <w:t xml:space="preserve">- </w:t>
      </w:r>
      <w:r w:rsidR="00F458AF" w:rsidRPr="00E067CE">
        <w:rPr>
          <w:lang w:val="et-EE"/>
        </w:rPr>
        <w:t xml:space="preserve"> või e</w:t>
      </w:r>
      <w:r w:rsidR="00C10CCF" w:rsidRPr="00E067CE">
        <w:rPr>
          <w:lang w:val="et-EE"/>
        </w:rPr>
        <w:t xml:space="preserve">ksponentfunktsiooni. </w:t>
      </w:r>
    </w:p>
    <w:p w14:paraId="7FFBA05B" w14:textId="4FA98607" w:rsidR="00F569C6" w:rsidRDefault="00F569C6" w:rsidP="00E067CE">
      <w:pPr>
        <w:spacing w:after="160" w:line="276" w:lineRule="auto"/>
        <w:jc w:val="both"/>
        <w:rPr>
          <w:lang w:val="et-EE"/>
        </w:rPr>
      </w:pPr>
    </w:p>
    <w:p w14:paraId="436A831A" w14:textId="74838D43" w:rsidR="003509F9" w:rsidRPr="00E067CE" w:rsidRDefault="003509F9" w:rsidP="00E067CE">
      <w:pPr>
        <w:spacing w:after="16" w:line="276" w:lineRule="auto"/>
        <w:jc w:val="both"/>
        <w:rPr>
          <w:lang w:val="et-EE"/>
        </w:rPr>
      </w:pPr>
      <w:r w:rsidRPr="00E067CE">
        <w:rPr>
          <w:noProof/>
          <w:lang w:val="et-EE" w:eastAsia="et-EE"/>
        </w:rPr>
        <w:lastRenderedPageBreak/>
        <w:drawing>
          <wp:inline distT="0" distB="0" distL="0" distR="0" wp14:anchorId="637444AD" wp14:editId="7E7B8C5E">
            <wp:extent cx="4361483" cy="313429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7013" cy="3138272"/>
                    </a:xfrm>
                    <a:prstGeom prst="rect">
                      <a:avLst/>
                    </a:prstGeom>
                  </pic:spPr>
                </pic:pic>
              </a:graphicData>
            </a:graphic>
          </wp:inline>
        </w:drawing>
      </w:r>
    </w:p>
    <w:p w14:paraId="2BB4A82D" w14:textId="19E12A56" w:rsidR="0056007E" w:rsidRDefault="00C10CCF" w:rsidP="00E067CE">
      <w:pPr>
        <w:spacing w:after="160" w:line="276" w:lineRule="auto"/>
        <w:jc w:val="both"/>
        <w:rPr>
          <w:color w:val="000000"/>
          <w:sz w:val="20"/>
          <w:szCs w:val="20"/>
          <w:lang w:val="et-EE"/>
        </w:rPr>
      </w:pPr>
      <w:r w:rsidRPr="00F569C6">
        <w:rPr>
          <w:b/>
          <w:color w:val="000000"/>
          <w:sz w:val="20"/>
          <w:szCs w:val="20"/>
          <w:lang w:val="et-EE"/>
        </w:rPr>
        <w:t>Joonis 3</w:t>
      </w:r>
      <w:r w:rsidRPr="00E067CE">
        <w:rPr>
          <w:color w:val="000000"/>
          <w:sz w:val="20"/>
          <w:szCs w:val="20"/>
          <w:lang w:val="et-EE"/>
        </w:rPr>
        <w:t>. Näide viie er</w:t>
      </w:r>
      <w:r w:rsidR="004A0754">
        <w:rPr>
          <w:color w:val="000000"/>
          <w:sz w:val="20"/>
          <w:szCs w:val="20"/>
          <w:lang w:val="et-EE"/>
        </w:rPr>
        <w:t>ineva valimi põhjal arvutatud akumulatsiooni</w:t>
      </w:r>
      <w:r w:rsidRPr="00E067CE">
        <w:rPr>
          <w:color w:val="000000"/>
          <w:sz w:val="20"/>
          <w:szCs w:val="20"/>
          <w:lang w:val="et-EE"/>
        </w:rPr>
        <w:t xml:space="preserve">kõveratest. Kujundid (kolmnurk, ümbrik …) näitavad </w:t>
      </w:r>
      <w:r w:rsidR="00E067CE" w:rsidRPr="00E067CE">
        <w:rPr>
          <w:color w:val="000000"/>
          <w:sz w:val="20"/>
          <w:szCs w:val="20"/>
          <w:lang w:val="et-EE"/>
        </w:rPr>
        <w:t>proovides</w:t>
      </w:r>
      <w:r w:rsidRPr="00E067CE">
        <w:rPr>
          <w:color w:val="000000"/>
          <w:sz w:val="20"/>
          <w:szCs w:val="20"/>
          <w:lang w:val="et-EE"/>
        </w:rPr>
        <w:t xml:space="preserve"> reaalselt tuvastatud liikide arvu. Kujundist vasakule jääva pideva joonega on näidatud, milline oleks olnud liikide arv reaalsest väiksemates valimites (kõigi võimaluste keskmine). Seda sõltuvust leidmaks võetakse reaalsest valimist palju-palju ette antud suurusega alamvalimeid</w:t>
      </w:r>
      <w:r w:rsidR="00F123F9">
        <w:rPr>
          <w:color w:val="000000"/>
          <w:sz w:val="20"/>
          <w:szCs w:val="20"/>
          <w:lang w:val="et-EE"/>
        </w:rPr>
        <w:t xml:space="preserve"> </w:t>
      </w:r>
      <w:r w:rsidRPr="00E067CE">
        <w:rPr>
          <w:color w:val="000000"/>
          <w:sz w:val="20"/>
          <w:szCs w:val="20"/>
          <w:lang w:val="et-EE"/>
        </w:rPr>
        <w:t>ja leitakse liikide arv neis</w:t>
      </w:r>
      <w:r w:rsidR="00CF5C0D">
        <w:rPr>
          <w:color w:val="000000"/>
          <w:sz w:val="20"/>
          <w:szCs w:val="20"/>
          <w:lang w:val="et-EE"/>
        </w:rPr>
        <w:t xml:space="preserve"> (</w:t>
      </w:r>
      <w:proofErr w:type="spellStart"/>
      <w:r w:rsidR="00CF5C0D">
        <w:rPr>
          <w:color w:val="000000"/>
          <w:sz w:val="20"/>
          <w:szCs w:val="20"/>
          <w:lang w:val="et-EE"/>
        </w:rPr>
        <w:t>rarefaktsiooni</w:t>
      </w:r>
      <w:proofErr w:type="spellEnd"/>
      <w:r w:rsidR="00CF5C0D">
        <w:rPr>
          <w:color w:val="000000"/>
          <w:sz w:val="20"/>
          <w:szCs w:val="20"/>
          <w:lang w:val="et-EE"/>
        </w:rPr>
        <w:t xml:space="preserve"> meetod)</w:t>
      </w:r>
      <w:r w:rsidRPr="00E067CE">
        <w:rPr>
          <w:color w:val="000000"/>
          <w:sz w:val="20"/>
          <w:szCs w:val="20"/>
          <w:lang w:val="et-EE"/>
        </w:rPr>
        <w:t>. Kujunditest paremale jäävad katkendlikud jooned ennustavad liikide arvu tegel</w:t>
      </w:r>
      <w:r w:rsidR="00E067CE">
        <w:rPr>
          <w:color w:val="000000"/>
          <w:sz w:val="20"/>
          <w:szCs w:val="20"/>
          <w:lang w:val="et-EE"/>
        </w:rPr>
        <w:t>ikust suuremate valimite puhul:</w:t>
      </w:r>
      <w:r w:rsidRPr="00E067CE">
        <w:rPr>
          <w:color w:val="000000"/>
          <w:sz w:val="20"/>
          <w:szCs w:val="20"/>
          <w:lang w:val="et-EE"/>
        </w:rPr>
        <w:t xml:space="preserve"> seda me ei tea, kuid suudame</w:t>
      </w:r>
      <w:r w:rsidR="00CF5C0D">
        <w:rPr>
          <w:color w:val="000000"/>
          <w:sz w:val="20"/>
          <w:szCs w:val="20"/>
          <w:lang w:val="et-EE"/>
        </w:rPr>
        <w:t xml:space="preserve"> paremini või halvemini</w:t>
      </w:r>
      <w:r w:rsidRPr="00E067CE">
        <w:rPr>
          <w:color w:val="000000"/>
          <w:sz w:val="20"/>
          <w:szCs w:val="20"/>
          <w:lang w:val="et-EE"/>
        </w:rPr>
        <w:t xml:space="preserve"> ennustada.</w:t>
      </w:r>
      <w:r w:rsidR="00F123F9">
        <w:rPr>
          <w:color w:val="000000"/>
          <w:sz w:val="20"/>
          <w:szCs w:val="20"/>
          <w:lang w:val="et-EE"/>
        </w:rPr>
        <w:t xml:space="preserve"> </w:t>
      </w:r>
    </w:p>
    <w:p w14:paraId="73B568A0" w14:textId="77777777" w:rsidR="00184650" w:rsidRDefault="00184650" w:rsidP="00CF5C0D">
      <w:pPr>
        <w:spacing w:after="160" w:line="276" w:lineRule="auto"/>
        <w:jc w:val="both"/>
        <w:rPr>
          <w:color w:val="000000"/>
          <w:lang w:val="et-EE"/>
        </w:rPr>
      </w:pPr>
    </w:p>
    <w:p w14:paraId="6378E9FA" w14:textId="2E41BD40" w:rsidR="00CC0BBA" w:rsidRDefault="00CF5C0D" w:rsidP="00CF5C0D">
      <w:pPr>
        <w:spacing w:after="160" w:line="276" w:lineRule="auto"/>
        <w:jc w:val="both"/>
        <w:rPr>
          <w:color w:val="000000"/>
          <w:lang w:val="et-EE"/>
        </w:rPr>
      </w:pPr>
      <w:r w:rsidRPr="00CF5C0D">
        <w:rPr>
          <w:color w:val="000000"/>
          <w:lang w:val="et-EE"/>
        </w:rPr>
        <w:t xml:space="preserve">Tänapäeval on </w:t>
      </w:r>
      <w:r>
        <w:rPr>
          <w:color w:val="000000"/>
          <w:lang w:val="et-EE"/>
        </w:rPr>
        <w:t xml:space="preserve">kirjeldatud </w:t>
      </w:r>
      <w:r w:rsidR="00184650">
        <w:rPr>
          <w:color w:val="000000"/>
          <w:lang w:val="et-EE"/>
        </w:rPr>
        <w:t xml:space="preserve">puuduliku </w:t>
      </w:r>
      <w:r>
        <w:rPr>
          <w:color w:val="000000"/>
          <w:lang w:val="et-EE"/>
        </w:rPr>
        <w:t xml:space="preserve">valimi </w:t>
      </w:r>
      <w:r w:rsidRPr="00CF5C0D">
        <w:rPr>
          <w:color w:val="000000"/>
          <w:lang w:val="et-EE"/>
        </w:rPr>
        <w:t xml:space="preserve">probleemiga tegelemiseks kasutusel </w:t>
      </w:r>
      <w:r>
        <w:rPr>
          <w:color w:val="000000"/>
          <w:lang w:val="et-EE"/>
        </w:rPr>
        <w:t xml:space="preserve">ka spetsiifilisemad </w:t>
      </w:r>
      <w:r w:rsidRPr="00CF5C0D">
        <w:rPr>
          <w:color w:val="000000"/>
          <w:lang w:val="et-EE"/>
        </w:rPr>
        <w:t xml:space="preserve">meetodid. Üks levinumaid põhineb niinimetatud </w:t>
      </w:r>
      <w:proofErr w:type="spellStart"/>
      <w:r w:rsidRPr="00D35D21">
        <w:rPr>
          <w:b/>
          <w:bCs/>
          <w:color w:val="000000"/>
          <w:lang w:val="et-EE"/>
        </w:rPr>
        <w:t>Chao</w:t>
      </w:r>
      <w:proofErr w:type="spellEnd"/>
      <w:r w:rsidRPr="00CF5C0D">
        <w:rPr>
          <w:color w:val="000000"/>
          <w:lang w:val="et-EE"/>
        </w:rPr>
        <w:t xml:space="preserve"> perekonna hinnangutel (Chao1, Chao2, ACE). Need hinnangud kasutavad andmestikus esinevaid haruldasi liike</w:t>
      </w:r>
      <w:r>
        <w:rPr>
          <w:color w:val="000000"/>
          <w:lang w:val="et-EE"/>
        </w:rPr>
        <w:t xml:space="preserve"> määramaks liikide alaesindatust meie valimis. </w:t>
      </w:r>
      <w:r w:rsidRPr="00CF5C0D">
        <w:rPr>
          <w:color w:val="000000"/>
          <w:lang w:val="et-EE"/>
        </w:rPr>
        <w:t xml:space="preserve">Selline lähenemine aitab vastata küsimusele: </w:t>
      </w:r>
      <w:r w:rsidRPr="00CC0BBA">
        <w:rPr>
          <w:i/>
          <w:iCs/>
          <w:color w:val="000000"/>
          <w:lang w:val="et-EE"/>
        </w:rPr>
        <w:t xml:space="preserve">arvestades seda, mida ma </w:t>
      </w:r>
      <w:r w:rsidR="00CC0BBA" w:rsidRPr="00CC0BBA">
        <w:rPr>
          <w:i/>
          <w:iCs/>
          <w:color w:val="000000"/>
          <w:lang w:val="et-EE"/>
        </w:rPr>
        <w:t>leidsin</w:t>
      </w:r>
      <w:r w:rsidRPr="00CC0BBA">
        <w:rPr>
          <w:i/>
          <w:iCs/>
          <w:color w:val="000000"/>
          <w:lang w:val="et-EE"/>
        </w:rPr>
        <w:t>, kui palju liike mul tõenäoliselt kahe silma vahele jäi?</w:t>
      </w:r>
      <w:r w:rsidRPr="00CF5C0D">
        <w:rPr>
          <w:color w:val="000000"/>
          <w:lang w:val="et-EE"/>
        </w:rPr>
        <w:t xml:space="preserve"> Peamine erinevus Chao1 ja Chao2 vahel seisneb selles, et esimene kasutab </w:t>
      </w:r>
      <w:r w:rsidR="00CC0BBA">
        <w:rPr>
          <w:color w:val="000000"/>
          <w:lang w:val="et-EE"/>
        </w:rPr>
        <w:t xml:space="preserve">liikide arvukuse </w:t>
      </w:r>
      <w:r w:rsidRPr="00CF5C0D">
        <w:rPr>
          <w:color w:val="000000"/>
          <w:lang w:val="et-EE"/>
        </w:rPr>
        <w:t>andmeid, sama</w:t>
      </w:r>
      <w:r w:rsidR="00CC0BBA">
        <w:rPr>
          <w:color w:val="000000"/>
          <w:lang w:val="et-EE"/>
        </w:rPr>
        <w:t>s k</w:t>
      </w:r>
      <w:r w:rsidRPr="00CF5C0D">
        <w:rPr>
          <w:color w:val="000000"/>
          <w:lang w:val="et-EE"/>
        </w:rPr>
        <w:t>ui teine tugineb üksnes liigi esinemi</w:t>
      </w:r>
      <w:r w:rsidR="00CC0BBA">
        <w:rPr>
          <w:color w:val="000000"/>
          <w:lang w:val="et-EE"/>
        </w:rPr>
        <w:t xml:space="preserve">sele </w:t>
      </w:r>
      <w:r w:rsidRPr="00CF5C0D">
        <w:rPr>
          <w:color w:val="000000"/>
          <w:lang w:val="et-EE"/>
        </w:rPr>
        <w:t>või puudumi</w:t>
      </w:r>
      <w:r w:rsidR="00CC0BBA">
        <w:rPr>
          <w:color w:val="000000"/>
          <w:lang w:val="et-EE"/>
        </w:rPr>
        <w:t>sele valimis</w:t>
      </w:r>
      <w:r w:rsidRPr="00CF5C0D">
        <w:rPr>
          <w:color w:val="000000"/>
          <w:lang w:val="et-EE"/>
        </w:rPr>
        <w:t>.</w:t>
      </w:r>
      <w:r w:rsidR="00CC0BBA">
        <w:rPr>
          <w:color w:val="000000"/>
          <w:lang w:val="et-EE"/>
        </w:rPr>
        <w:t xml:space="preserve"> </w:t>
      </w:r>
    </w:p>
    <w:p w14:paraId="52DF0737" w14:textId="4B819BDA" w:rsidR="00CF5C0D" w:rsidRPr="00E067CE" w:rsidRDefault="00D35D21" w:rsidP="00CF5C0D">
      <w:pPr>
        <w:spacing w:after="160" w:line="276" w:lineRule="auto"/>
        <w:jc w:val="both"/>
        <w:rPr>
          <w:color w:val="000000"/>
          <w:lang w:val="et-EE"/>
        </w:rPr>
      </w:pPr>
      <w:r>
        <w:rPr>
          <w:color w:val="000000"/>
          <w:lang w:val="et-EE"/>
        </w:rPr>
        <w:t>H</w:t>
      </w:r>
      <w:r w:rsidRPr="00CF5C0D">
        <w:rPr>
          <w:color w:val="000000"/>
          <w:lang w:val="et-EE"/>
        </w:rPr>
        <w:t>in</w:t>
      </w:r>
      <w:r>
        <w:rPr>
          <w:color w:val="000000"/>
          <w:lang w:val="et-EE"/>
        </w:rPr>
        <w:t xml:space="preserve">damaks </w:t>
      </w:r>
      <w:r w:rsidRPr="00CF5C0D">
        <w:rPr>
          <w:color w:val="000000"/>
          <w:lang w:val="et-EE"/>
        </w:rPr>
        <w:t>avastamata</w:t>
      </w:r>
      <w:r>
        <w:rPr>
          <w:color w:val="000000"/>
          <w:lang w:val="et-EE"/>
        </w:rPr>
        <w:t xml:space="preserve"> jäänud liikide arvu</w:t>
      </w:r>
      <w:r>
        <w:rPr>
          <w:color w:val="000000"/>
          <w:lang w:val="et-EE"/>
        </w:rPr>
        <w:t xml:space="preserve"> kasutavad</w:t>
      </w:r>
      <w:r w:rsidRPr="00CF5C0D">
        <w:rPr>
          <w:color w:val="000000"/>
          <w:lang w:val="et-EE"/>
        </w:rPr>
        <w:t xml:space="preserve"> </w:t>
      </w:r>
      <w:proofErr w:type="spellStart"/>
      <w:r w:rsidR="00CF5C0D" w:rsidRPr="00CF5C0D">
        <w:rPr>
          <w:color w:val="000000"/>
          <w:lang w:val="et-EE"/>
        </w:rPr>
        <w:t>Chao</w:t>
      </w:r>
      <w:proofErr w:type="spellEnd"/>
      <w:r w:rsidR="00CF5C0D" w:rsidRPr="00CF5C0D">
        <w:rPr>
          <w:color w:val="000000"/>
          <w:lang w:val="et-EE"/>
        </w:rPr>
        <w:t xml:space="preserve"> indeksid indikaatoritena </w:t>
      </w:r>
      <w:r w:rsidR="00CC0BBA">
        <w:rPr>
          <w:color w:val="000000"/>
          <w:lang w:val="et-EE"/>
        </w:rPr>
        <w:t>liike, mi</w:t>
      </w:r>
      <w:r>
        <w:rPr>
          <w:color w:val="000000"/>
          <w:lang w:val="et-EE"/>
        </w:rPr>
        <w:t xml:space="preserve">s on valimis esindatud </w:t>
      </w:r>
      <w:r w:rsidR="00CC0BBA">
        <w:rPr>
          <w:color w:val="000000"/>
          <w:lang w:val="et-EE"/>
        </w:rPr>
        <w:t>vaid ü</w:t>
      </w:r>
      <w:r>
        <w:rPr>
          <w:color w:val="000000"/>
          <w:lang w:val="et-EE"/>
        </w:rPr>
        <w:t>he isendiga</w:t>
      </w:r>
      <w:r w:rsidR="00CC0BBA">
        <w:rPr>
          <w:color w:val="000000"/>
          <w:lang w:val="et-EE"/>
        </w:rPr>
        <w:t xml:space="preserve"> </w:t>
      </w:r>
      <w:r w:rsidR="00CF5C0D" w:rsidRPr="00CF5C0D">
        <w:rPr>
          <w:color w:val="000000"/>
          <w:lang w:val="et-EE"/>
        </w:rPr>
        <w:t xml:space="preserve"> </w:t>
      </w:r>
      <w:r w:rsidR="00CC0BBA" w:rsidRPr="00CF5C0D">
        <w:rPr>
          <w:color w:val="000000"/>
          <w:lang w:val="et-EE"/>
        </w:rPr>
        <w:t>(</w:t>
      </w:r>
      <w:proofErr w:type="spellStart"/>
      <w:r w:rsidR="00CC0BBA" w:rsidRPr="00CC0BBA">
        <w:rPr>
          <w:i/>
          <w:iCs/>
          <w:color w:val="000000"/>
          <w:lang w:val="et-EE"/>
        </w:rPr>
        <w:t>singletons</w:t>
      </w:r>
      <w:proofErr w:type="spellEnd"/>
      <w:r w:rsidR="00CC0BBA">
        <w:rPr>
          <w:color w:val="000000"/>
          <w:lang w:val="et-EE"/>
        </w:rPr>
        <w:t>)</w:t>
      </w:r>
      <w:r w:rsidR="00CC0BBA">
        <w:rPr>
          <w:color w:val="000000"/>
          <w:lang w:val="et-EE"/>
        </w:rPr>
        <w:t xml:space="preserve"> </w:t>
      </w:r>
      <w:r>
        <w:rPr>
          <w:color w:val="000000"/>
          <w:lang w:val="et-EE"/>
        </w:rPr>
        <w:t>ja</w:t>
      </w:r>
      <w:r w:rsidR="00CC0BBA">
        <w:rPr>
          <w:color w:val="000000"/>
          <w:lang w:val="et-EE"/>
        </w:rPr>
        <w:t xml:space="preserve"> ka</w:t>
      </w:r>
      <w:r>
        <w:rPr>
          <w:color w:val="000000"/>
          <w:lang w:val="et-EE"/>
        </w:rPr>
        <w:t xml:space="preserve">he </w:t>
      </w:r>
      <w:r w:rsidR="00CC0BBA">
        <w:rPr>
          <w:color w:val="000000"/>
          <w:lang w:val="et-EE"/>
        </w:rPr>
        <w:t>isendi</w:t>
      </w:r>
      <w:r>
        <w:rPr>
          <w:color w:val="000000"/>
          <w:lang w:val="et-EE"/>
        </w:rPr>
        <w:t>ga</w:t>
      </w:r>
      <w:r w:rsidR="00CC0BBA">
        <w:rPr>
          <w:color w:val="000000"/>
          <w:lang w:val="et-EE"/>
        </w:rPr>
        <w:t xml:space="preserve"> </w:t>
      </w:r>
      <w:r w:rsidR="00CF5C0D" w:rsidRPr="00CF5C0D">
        <w:rPr>
          <w:color w:val="000000"/>
          <w:lang w:val="et-EE"/>
        </w:rPr>
        <w:t>(</w:t>
      </w:r>
      <w:proofErr w:type="spellStart"/>
      <w:r w:rsidR="00CF5C0D" w:rsidRPr="00CC0BBA">
        <w:rPr>
          <w:i/>
          <w:iCs/>
          <w:color w:val="000000"/>
          <w:lang w:val="et-EE"/>
        </w:rPr>
        <w:t>doubletons</w:t>
      </w:r>
      <w:proofErr w:type="spellEnd"/>
      <w:r w:rsidR="00CF5C0D" w:rsidRPr="00CF5C0D">
        <w:rPr>
          <w:color w:val="000000"/>
          <w:lang w:val="et-EE"/>
        </w:rPr>
        <w:t xml:space="preserve">). </w:t>
      </w:r>
      <w:r w:rsidR="00CC0BBA">
        <w:rPr>
          <w:color w:val="000000"/>
          <w:lang w:val="et-EE"/>
        </w:rPr>
        <w:t xml:space="preserve">Lähenemise põhimõte </w:t>
      </w:r>
      <w:r w:rsidR="00CF5C0D" w:rsidRPr="00CF5C0D">
        <w:rPr>
          <w:color w:val="000000"/>
          <w:lang w:val="et-EE"/>
        </w:rPr>
        <w:t xml:space="preserve">on tegelikult väga lihtne: kui </w:t>
      </w:r>
      <w:r w:rsidR="00CC0BBA">
        <w:rPr>
          <w:color w:val="000000"/>
          <w:lang w:val="et-EE"/>
        </w:rPr>
        <w:t xml:space="preserve">on palju liike, mis leiti </w:t>
      </w:r>
      <w:r w:rsidR="00CF5C0D" w:rsidRPr="00CF5C0D">
        <w:rPr>
          <w:color w:val="000000"/>
          <w:lang w:val="et-EE"/>
        </w:rPr>
        <w:t>vaid ühe korra (</w:t>
      </w:r>
      <w:r w:rsidR="00CC0BBA">
        <w:rPr>
          <w:color w:val="000000"/>
          <w:lang w:val="et-EE"/>
        </w:rPr>
        <w:t xml:space="preserve">kui neid on </w:t>
      </w:r>
      <w:r>
        <w:rPr>
          <w:color w:val="000000"/>
          <w:lang w:val="et-EE"/>
        </w:rPr>
        <w:t>märgatavalt</w:t>
      </w:r>
      <w:r w:rsidR="00CC0BBA">
        <w:rPr>
          <w:color w:val="000000"/>
          <w:lang w:val="et-EE"/>
        </w:rPr>
        <w:t xml:space="preserve"> rohkem, kui liike</w:t>
      </w:r>
      <w:r>
        <w:rPr>
          <w:color w:val="000000"/>
          <w:lang w:val="et-EE"/>
        </w:rPr>
        <w:t>,</w:t>
      </w:r>
      <w:r w:rsidR="00CC0BBA">
        <w:rPr>
          <w:color w:val="000000"/>
          <w:lang w:val="et-EE"/>
        </w:rPr>
        <w:t xml:space="preserve"> mida leiti kaks korda)</w:t>
      </w:r>
      <w:r w:rsidR="00CF5C0D" w:rsidRPr="00CF5C0D">
        <w:rPr>
          <w:color w:val="000000"/>
          <w:lang w:val="et-EE"/>
        </w:rPr>
        <w:t xml:space="preserve">, siis sisaldab kooslus tõenäoliselt rohkesti haruldasi liike ja suure tõenäosusega </w:t>
      </w:r>
      <w:r w:rsidR="00CC0BBA">
        <w:rPr>
          <w:color w:val="000000"/>
          <w:lang w:val="et-EE"/>
        </w:rPr>
        <w:t xml:space="preserve">jäi neist palju </w:t>
      </w:r>
      <w:r w:rsidR="00CF5C0D" w:rsidRPr="00CF5C0D">
        <w:rPr>
          <w:color w:val="000000"/>
          <w:lang w:val="et-EE"/>
        </w:rPr>
        <w:t>leidmata. Vastupidi, kui üksik</w:t>
      </w:r>
      <w:r w:rsidR="00CC0BBA">
        <w:rPr>
          <w:color w:val="000000"/>
          <w:lang w:val="et-EE"/>
        </w:rPr>
        <w:t xml:space="preserve">isenditena esindatud liike </w:t>
      </w:r>
      <w:r w:rsidR="00CF5C0D" w:rsidRPr="00CF5C0D">
        <w:rPr>
          <w:color w:val="000000"/>
          <w:lang w:val="et-EE"/>
        </w:rPr>
        <w:t xml:space="preserve">on vähe, on kooslus tõenäoliselt hästi läbi uuritud ning avastamata jäi ilmselt vähe liike. </w:t>
      </w:r>
      <w:r w:rsidR="00CC0BBA">
        <w:rPr>
          <w:color w:val="000000"/>
          <w:lang w:val="et-EE"/>
        </w:rPr>
        <w:t>Asjaomane a</w:t>
      </w:r>
      <w:r w:rsidR="00CF5C0D" w:rsidRPr="00CF5C0D">
        <w:rPr>
          <w:color w:val="000000"/>
          <w:lang w:val="et-EE"/>
        </w:rPr>
        <w:t>rvutusalgoritm</w:t>
      </w:r>
      <w:r w:rsidR="00CC0BBA">
        <w:rPr>
          <w:color w:val="000000"/>
          <w:lang w:val="et-EE"/>
        </w:rPr>
        <w:t xml:space="preserve"> leiab</w:t>
      </w:r>
      <w:r w:rsidR="00CF5C0D" w:rsidRPr="00CF5C0D">
        <w:rPr>
          <w:color w:val="000000"/>
          <w:lang w:val="et-EE"/>
        </w:rPr>
        <w:t xml:space="preserve"> </w:t>
      </w:r>
      <w:proofErr w:type="spellStart"/>
      <w:r w:rsidR="00CF5C0D" w:rsidRPr="00CF5C0D">
        <w:rPr>
          <w:color w:val="000000"/>
          <w:lang w:val="et-EE"/>
        </w:rPr>
        <w:t>Chao</w:t>
      </w:r>
      <w:proofErr w:type="spellEnd"/>
      <w:r w:rsidR="00CF5C0D" w:rsidRPr="00CF5C0D">
        <w:rPr>
          <w:color w:val="000000"/>
          <w:lang w:val="et-EE"/>
        </w:rPr>
        <w:t xml:space="preserve"> indeksi arvulise väärtuse </w:t>
      </w:r>
      <w:r w:rsidR="00CC0BBA">
        <w:rPr>
          <w:color w:val="000000"/>
          <w:lang w:val="et-EE"/>
        </w:rPr>
        <w:t>(</w:t>
      </w:r>
      <w:r w:rsidR="00CF5C0D" w:rsidRPr="00CF5C0D">
        <w:rPr>
          <w:color w:val="000000"/>
          <w:lang w:val="et-EE"/>
        </w:rPr>
        <w:t>koos usaldusvahemikega</w:t>
      </w:r>
      <w:r w:rsidR="00CC0BBA">
        <w:rPr>
          <w:color w:val="000000"/>
          <w:lang w:val="et-EE"/>
        </w:rPr>
        <w:t xml:space="preserve">), mida </w:t>
      </w:r>
      <w:r w:rsidR="00CF5C0D" w:rsidRPr="00CF5C0D">
        <w:rPr>
          <w:color w:val="000000"/>
          <w:lang w:val="et-EE"/>
        </w:rPr>
        <w:t>saab tõlgendada kui oodatavat liigirikkust. Näiteks, kui tuvastasite 80 liiki ja Chao1 = 95 (</w:t>
      </w:r>
      <w:r w:rsidR="00CC0BBA">
        <w:rPr>
          <w:color w:val="000000"/>
          <w:lang w:val="et-EE"/>
        </w:rPr>
        <w:t>CI</w:t>
      </w:r>
      <w:r w:rsidR="00CF5C0D" w:rsidRPr="00CF5C0D">
        <w:rPr>
          <w:color w:val="000000"/>
          <w:lang w:val="et-EE"/>
        </w:rPr>
        <w:t>: 90–120), võib järeldada, et hinnanguliselt jäi kooslus</w:t>
      </w:r>
      <w:r w:rsidR="00CC0BBA">
        <w:rPr>
          <w:color w:val="000000"/>
          <w:lang w:val="et-EE"/>
        </w:rPr>
        <w:t xml:space="preserve">t uurides </w:t>
      </w:r>
      <w:r w:rsidR="00CF5C0D" w:rsidRPr="00CF5C0D">
        <w:rPr>
          <w:color w:val="000000"/>
          <w:lang w:val="et-EE"/>
        </w:rPr>
        <w:t>kirja panemata 10 kuni 40 liiki.</w:t>
      </w:r>
      <w:r w:rsidR="00CC0BBA">
        <w:rPr>
          <w:color w:val="000000"/>
          <w:lang w:val="et-EE"/>
        </w:rPr>
        <w:t xml:space="preserve"> </w:t>
      </w:r>
      <w:proofErr w:type="spellStart"/>
      <w:r w:rsidR="00CF5C0D" w:rsidRPr="00CF5C0D">
        <w:rPr>
          <w:color w:val="000000"/>
          <w:lang w:val="et-EE"/>
        </w:rPr>
        <w:t>Chao</w:t>
      </w:r>
      <w:proofErr w:type="spellEnd"/>
      <w:r w:rsidR="00CF5C0D" w:rsidRPr="00CF5C0D">
        <w:rPr>
          <w:color w:val="000000"/>
          <w:lang w:val="et-EE"/>
        </w:rPr>
        <w:t>-</w:t>
      </w:r>
      <w:r w:rsidR="00CC0BBA">
        <w:rPr>
          <w:color w:val="000000"/>
          <w:lang w:val="et-EE"/>
        </w:rPr>
        <w:t xml:space="preserve">indeksitel </w:t>
      </w:r>
      <w:r w:rsidR="00CF5C0D" w:rsidRPr="00CF5C0D">
        <w:rPr>
          <w:color w:val="000000"/>
          <w:lang w:val="et-EE"/>
        </w:rPr>
        <w:t xml:space="preserve">põhinevat liigirikkuse hinnangut peetakse üldiselt usaldusväärsemaks kui ekstrapoleeritud liikide akumulatsioonikõveratel (joonis 3) põhinevat hinnangut, sest viimane meetod </w:t>
      </w:r>
      <w:r w:rsidR="001B6083">
        <w:rPr>
          <w:color w:val="000000"/>
          <w:lang w:val="et-EE"/>
        </w:rPr>
        <w:t xml:space="preserve">tugineb </w:t>
      </w:r>
      <w:r w:rsidR="00CF5C0D" w:rsidRPr="00CF5C0D">
        <w:rPr>
          <w:color w:val="000000"/>
          <w:lang w:val="et-EE"/>
        </w:rPr>
        <w:t>mittelineaarse</w:t>
      </w:r>
      <w:r w:rsidR="001B6083">
        <w:rPr>
          <w:color w:val="000000"/>
          <w:lang w:val="et-EE"/>
        </w:rPr>
        <w:t>le</w:t>
      </w:r>
      <w:r w:rsidR="00CF5C0D" w:rsidRPr="00CF5C0D">
        <w:rPr>
          <w:color w:val="000000"/>
          <w:lang w:val="et-EE"/>
        </w:rPr>
        <w:t xml:space="preserve"> regressiooni</w:t>
      </w:r>
      <w:r w:rsidR="001B6083">
        <w:rPr>
          <w:color w:val="000000"/>
          <w:lang w:val="et-EE"/>
        </w:rPr>
        <w:t>le</w:t>
      </w:r>
      <w:r w:rsidR="00CF5C0D" w:rsidRPr="00CF5C0D">
        <w:rPr>
          <w:color w:val="000000"/>
          <w:lang w:val="et-EE"/>
        </w:rPr>
        <w:t xml:space="preserve"> ning on seetõttu tundlik </w:t>
      </w:r>
      <w:r w:rsidR="001B6083">
        <w:rPr>
          <w:color w:val="000000"/>
          <w:lang w:val="et-EE"/>
        </w:rPr>
        <w:t xml:space="preserve">selle suhtes, millist nimelt </w:t>
      </w:r>
      <w:r w:rsidR="00CC0BBA">
        <w:rPr>
          <w:color w:val="000000"/>
          <w:lang w:val="et-EE"/>
        </w:rPr>
        <w:t xml:space="preserve">funktsiooni </w:t>
      </w:r>
      <w:r w:rsidR="001B6083">
        <w:rPr>
          <w:color w:val="000000"/>
          <w:lang w:val="et-EE"/>
        </w:rPr>
        <w:t>andmetesse sobitada</w:t>
      </w:r>
      <w:r w:rsidR="00CC0BBA">
        <w:rPr>
          <w:color w:val="000000"/>
          <w:lang w:val="et-EE"/>
        </w:rPr>
        <w:t xml:space="preserve"> </w:t>
      </w:r>
      <w:r w:rsidR="00CF5C0D" w:rsidRPr="00CF5C0D">
        <w:rPr>
          <w:color w:val="000000"/>
          <w:lang w:val="et-EE"/>
        </w:rPr>
        <w:t>(vt loeng 7).</w:t>
      </w:r>
    </w:p>
    <w:p w14:paraId="24142FDD" w14:textId="29FCD0E7" w:rsidR="0056007E" w:rsidRPr="00E067CE" w:rsidRDefault="0056007E" w:rsidP="00E067CE">
      <w:pPr>
        <w:spacing w:line="276" w:lineRule="auto"/>
        <w:jc w:val="both"/>
        <w:rPr>
          <w:b/>
          <w:bCs/>
          <w:color w:val="000000"/>
          <w:lang w:val="et-EE"/>
        </w:rPr>
      </w:pPr>
      <w:r w:rsidRPr="00E067CE">
        <w:rPr>
          <w:b/>
          <w:bCs/>
          <w:color w:val="000000"/>
          <w:lang w:val="et-EE"/>
        </w:rPr>
        <w:lastRenderedPageBreak/>
        <w:t xml:space="preserve">Mitmekesisuse indeksid </w:t>
      </w:r>
    </w:p>
    <w:p w14:paraId="62E6E4FD" w14:textId="4EEBAB28" w:rsidR="004A05D7" w:rsidRPr="00E067CE" w:rsidRDefault="004A05D7" w:rsidP="00E067CE">
      <w:pPr>
        <w:spacing w:line="276" w:lineRule="auto"/>
        <w:jc w:val="both"/>
        <w:rPr>
          <w:color w:val="000000"/>
          <w:lang w:val="et-EE"/>
        </w:rPr>
      </w:pPr>
    </w:p>
    <w:p w14:paraId="31C9005D" w14:textId="1C4ADA5B" w:rsidR="004A05D7" w:rsidRPr="00E067CE" w:rsidRDefault="004A05D7" w:rsidP="00E067CE">
      <w:pPr>
        <w:spacing w:line="276" w:lineRule="auto"/>
        <w:jc w:val="both"/>
        <w:rPr>
          <w:color w:val="000000"/>
          <w:lang w:val="et-EE"/>
        </w:rPr>
      </w:pPr>
      <w:r w:rsidRPr="00E067CE">
        <w:rPr>
          <w:color w:val="000000"/>
          <w:lang w:val="et-EE"/>
        </w:rPr>
        <w:t xml:space="preserve">Liigirikkus on liikide arv proovis või siis hinnaguline liikide arv koosluses. Liigirikkuse väärtus ei ütle meile midagi eri liikide arvukuste kohta koosluses, mis on mõistagi keskse </w:t>
      </w:r>
      <w:r w:rsidR="00E067CE" w:rsidRPr="00E067CE">
        <w:rPr>
          <w:color w:val="000000"/>
          <w:lang w:val="et-EE"/>
        </w:rPr>
        <w:t>tähtsusega</w:t>
      </w:r>
      <w:r w:rsidRPr="00E067CE">
        <w:rPr>
          <w:color w:val="000000"/>
          <w:lang w:val="et-EE"/>
        </w:rPr>
        <w:t xml:space="preserve"> informatsioon mitmesuguste ökoloogiliste probleemide seisukohalt. Lünka täidavad mitmekesisuse (diversiteedi) indeksid, mis lisaks</w:t>
      </w:r>
      <w:r w:rsidR="00F569C6">
        <w:rPr>
          <w:color w:val="000000"/>
          <w:lang w:val="et-EE"/>
        </w:rPr>
        <w:t xml:space="preserve"> liikide arvule arvestavad ka ühtlust</w:t>
      </w:r>
      <w:r w:rsidRPr="00E067CE">
        <w:rPr>
          <w:color w:val="000000"/>
          <w:lang w:val="et-EE"/>
        </w:rPr>
        <w:t xml:space="preserve"> (</w:t>
      </w:r>
      <w:r w:rsidRPr="00E067CE">
        <w:rPr>
          <w:i/>
          <w:color w:val="000000"/>
          <w:lang w:val="et-EE"/>
        </w:rPr>
        <w:t>evenness</w:t>
      </w:r>
      <w:r w:rsidR="00F569C6">
        <w:rPr>
          <w:color w:val="000000"/>
          <w:lang w:val="et-EE"/>
        </w:rPr>
        <w:t xml:space="preserve">). Ühtlus </w:t>
      </w:r>
      <w:r w:rsidRPr="00E067CE">
        <w:rPr>
          <w:color w:val="000000"/>
          <w:lang w:val="et-EE"/>
        </w:rPr>
        <w:t>kirjeldab, kui sarnased on erinevate liikide arvukused valimis. Nii on joonisel 1</w:t>
      </w:r>
      <w:r w:rsidR="00E067CE">
        <w:rPr>
          <w:color w:val="000000"/>
          <w:lang w:val="et-EE"/>
        </w:rPr>
        <w:t xml:space="preserve"> asjad</w:t>
      </w:r>
      <w:r w:rsidRPr="00E067CE">
        <w:rPr>
          <w:color w:val="000000"/>
          <w:lang w:val="et-EE"/>
        </w:rPr>
        <w:t xml:space="preserve"> sedaviisi, et kuigi proovis 1 ja proovis 2 sama palju liike (2), on liikide arvukused proovis 2 sarnasemad kui proovis 2 ja nii on proov </w:t>
      </w:r>
      <w:r w:rsidR="00AC6EA7" w:rsidRPr="00E067CE">
        <w:rPr>
          <w:color w:val="000000"/>
          <w:lang w:val="et-EE"/>
        </w:rPr>
        <w:t>2 mitmekesisem kui proov 3. Kasutusel on mitmeid erinevaid mitmekesisuse indekseid, kuid Shannoni indeks on</w:t>
      </w:r>
      <w:r w:rsidR="00F123F9">
        <w:rPr>
          <w:color w:val="000000"/>
          <w:lang w:val="et-EE"/>
        </w:rPr>
        <w:t xml:space="preserve"> </w:t>
      </w:r>
      <w:r w:rsidR="00AC6EA7" w:rsidRPr="00E067CE">
        <w:rPr>
          <w:color w:val="000000"/>
          <w:lang w:val="et-EE"/>
        </w:rPr>
        <w:t xml:space="preserve">neist ehk </w:t>
      </w:r>
      <w:r w:rsidR="00E067CE" w:rsidRPr="00E067CE">
        <w:rPr>
          <w:color w:val="000000"/>
          <w:lang w:val="et-EE"/>
        </w:rPr>
        <w:t>enim</w:t>
      </w:r>
      <w:r w:rsidR="00AC6EA7" w:rsidRPr="00E067CE">
        <w:rPr>
          <w:color w:val="000000"/>
          <w:lang w:val="et-EE"/>
        </w:rPr>
        <w:t xml:space="preserve"> tuntud. See arvutatakse niimoodi </w:t>
      </w:r>
    </w:p>
    <w:p w14:paraId="43831C2F" w14:textId="5FB82F91" w:rsidR="008B326C" w:rsidRPr="00E067CE" w:rsidRDefault="008B326C" w:rsidP="00E067CE">
      <w:pPr>
        <w:spacing w:line="276" w:lineRule="auto"/>
        <w:jc w:val="both"/>
        <w:rPr>
          <w:color w:val="000000"/>
          <w:lang w:val="et-EE"/>
        </w:rPr>
      </w:pPr>
      <w:r w:rsidRPr="00E067CE">
        <w:rPr>
          <w:noProof/>
          <w:lang w:val="et-EE" w:eastAsia="et-EE"/>
        </w:rPr>
        <mc:AlternateContent>
          <mc:Choice Requires="wps">
            <w:drawing>
              <wp:inline distT="0" distB="0" distL="0" distR="0" wp14:anchorId="7F06C958" wp14:editId="426743B5">
                <wp:extent cx="307340" cy="307340"/>
                <wp:effectExtent l="0" t="0" r="0" b="0"/>
                <wp:docPr id="1" name="AutoShape 1" descr="Shannon Diversity Index Using This Formula And The... | Chegg.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72760" id="AutoShape 1" o:spid="_x0000_s1026" alt="Shannon Diversity Index Using This Formula And The... | Chegg.co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" filled="f" stroked="f">
                <o:lock v:ext="edit" aspectratio="t"/>
                <w10:anchorlock/>
              </v:rect>
            </w:pict>
          </mc:Fallback>
        </mc:AlternateContent>
      </w:r>
      <w:r w:rsidRPr="00E067CE">
        <w:rPr>
          <w:noProof/>
          <w:color w:val="000000"/>
          <w:lang w:val="et-EE" w:eastAsia="et-EE"/>
        </w:rPr>
        <mc:AlternateContent>
          <mc:Choice Requires="wps">
            <w:drawing>
              <wp:inline distT="0" distB="0" distL="0" distR="0" wp14:anchorId="0FD58761" wp14:editId="7E12C261">
                <wp:extent cx="307340" cy="307340"/>
                <wp:effectExtent l="0" t="0" r="0" b="0"/>
                <wp:docPr id="3" name="Rectangle 3" descr="Shannon Diversity Index Using This Formula And The... | Chegg.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4CF68" id="Rectangle 3" o:spid="_x0000_s1026" alt="Shannon Diversity Index Using This Formula And The... | Chegg.co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EQS3nvjAgAAAQYAAA4AAAAAAAAAAAAAAAAA&#10;LgIAAGRycy9lMm9Eb2MueG1sUEsBAi0AFAAGAAgAAAAhAOvGwKTZAAAAAwEAAA8AAAAAAAAAAAAA&#10;AAAAPQUAAGRycy9kb3ducmV2LnhtbFBLBQYAAAAABAAEAPMAAABDBgAAAAA=&#10;" filled="f" stroked="f">
                <o:lock v:ext="edit" aspectratio="t"/>
                <w10:anchorlock/>
              </v:rect>
            </w:pict>
          </mc:Fallback>
        </mc:AlternateContent>
      </w:r>
      <w:r w:rsidRPr="00E067CE">
        <w:rPr>
          <w:noProof/>
          <w:color w:val="000000"/>
          <w:lang w:val="et-EE" w:eastAsia="et-EE"/>
        </w:rPr>
        <w:drawing>
          <wp:inline distT="0" distB="0" distL="0" distR="0" wp14:anchorId="26CC3B6B" wp14:editId="55AEAAD8">
            <wp:extent cx="1726387" cy="8238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750" cy="836461"/>
                    </a:xfrm>
                    <a:prstGeom prst="rect">
                      <a:avLst/>
                    </a:prstGeom>
                    <a:noFill/>
                  </pic:spPr>
                </pic:pic>
              </a:graphicData>
            </a:graphic>
          </wp:inline>
        </w:drawing>
      </w:r>
    </w:p>
    <w:p w14:paraId="0AF20337" w14:textId="4961BDB4" w:rsidR="00A768E3" w:rsidRPr="00E067CE" w:rsidRDefault="00AC6EA7" w:rsidP="00E067CE">
      <w:pPr>
        <w:spacing w:line="276" w:lineRule="auto"/>
        <w:jc w:val="both"/>
        <w:rPr>
          <w:lang w:val="et-EE"/>
        </w:rPr>
      </w:pPr>
      <w:r w:rsidRPr="00E067CE">
        <w:rPr>
          <w:lang w:val="et-EE"/>
        </w:rPr>
        <w:t>kus</w:t>
      </w:r>
      <w:r w:rsidR="00A768E3" w:rsidRPr="00E067CE">
        <w:rPr>
          <w:lang w:val="et-EE"/>
        </w:rPr>
        <w:t xml:space="preserve"> </w:t>
      </w:r>
      <w:r w:rsidRPr="00E067CE">
        <w:rPr>
          <w:lang w:val="et-EE"/>
        </w:rPr>
        <w:t>p</w:t>
      </w:r>
      <w:r w:rsidR="00A768E3" w:rsidRPr="005D57C0">
        <w:rPr>
          <w:vertAlign w:val="subscript"/>
          <w:lang w:val="et-EE"/>
        </w:rPr>
        <w:t>i</w:t>
      </w:r>
      <w:r w:rsidR="00A768E3" w:rsidRPr="00E067CE">
        <w:rPr>
          <w:lang w:val="et-EE"/>
        </w:rPr>
        <w:t xml:space="preserve"> </w:t>
      </w:r>
      <w:r w:rsidRPr="00E067CE">
        <w:rPr>
          <w:lang w:val="et-EE"/>
        </w:rPr>
        <w:t xml:space="preserve">on i-nda liigi suhteline arvukus. </w:t>
      </w:r>
    </w:p>
    <w:p w14:paraId="78D6E25C" w14:textId="66B6C99F" w:rsidR="00785CBF" w:rsidRPr="00E067CE" w:rsidRDefault="00785CBF" w:rsidP="00E067CE">
      <w:pPr>
        <w:spacing w:line="276" w:lineRule="auto"/>
        <w:jc w:val="both"/>
        <w:rPr>
          <w:lang w:val="et-EE"/>
        </w:rPr>
      </w:pPr>
    </w:p>
    <w:p w14:paraId="594D6BF3" w14:textId="77777777" w:rsidR="00F569C6" w:rsidRDefault="00F569C6" w:rsidP="00E067CE">
      <w:pPr>
        <w:spacing w:line="276" w:lineRule="auto"/>
        <w:jc w:val="both"/>
        <w:rPr>
          <w:b/>
          <w:lang w:val="et-EE"/>
        </w:rPr>
      </w:pPr>
    </w:p>
    <w:p w14:paraId="0D61CFAD" w14:textId="0598FDCE" w:rsidR="00785CBF" w:rsidRPr="00E067CE" w:rsidRDefault="00785CBF" w:rsidP="00E067CE">
      <w:pPr>
        <w:spacing w:line="276" w:lineRule="auto"/>
        <w:jc w:val="both"/>
        <w:rPr>
          <w:lang w:val="et-EE"/>
        </w:rPr>
      </w:pPr>
      <w:r w:rsidRPr="00E067CE">
        <w:rPr>
          <w:b/>
          <w:lang w:val="et-EE"/>
        </w:rPr>
        <w:t>Tab</w:t>
      </w:r>
      <w:r w:rsidR="00DB3AA3" w:rsidRPr="00E067CE">
        <w:rPr>
          <w:b/>
          <w:lang w:val="et-EE"/>
        </w:rPr>
        <w:t>el</w:t>
      </w:r>
      <w:r w:rsidRPr="00E067CE">
        <w:rPr>
          <w:b/>
          <w:lang w:val="et-EE"/>
        </w:rPr>
        <w:t xml:space="preserve"> 1.</w:t>
      </w:r>
      <w:r w:rsidRPr="00E067CE">
        <w:rPr>
          <w:lang w:val="et-EE"/>
        </w:rPr>
        <w:t xml:space="preserve"> Shannon</w:t>
      </w:r>
      <w:r w:rsidR="005D57C0">
        <w:rPr>
          <w:lang w:val="et-EE"/>
        </w:rPr>
        <w:t>i mitmekesisuse indeks arvutatuna</w:t>
      </w:r>
      <w:r w:rsidR="00DB3AA3" w:rsidRPr="00E067CE">
        <w:rPr>
          <w:lang w:val="et-EE"/>
        </w:rPr>
        <w:t xml:space="preserve"> joo</w:t>
      </w:r>
      <w:r w:rsidR="005D57C0">
        <w:rPr>
          <w:lang w:val="et-EE"/>
        </w:rPr>
        <w:t>nise 1 proovide 2 ja 3 andmete põhjal</w:t>
      </w:r>
      <w:r w:rsidR="00DB3AA3" w:rsidRPr="00E067CE">
        <w:rPr>
          <w:lang w:val="et-EE"/>
        </w:rPr>
        <w:t>. Pane siis tähele, et proovis 2 on mitmekesisus suurem kui proovis 3.</w:t>
      </w:r>
      <w:r w:rsidR="00F123F9">
        <w:rPr>
          <w:lang w:val="et-EE"/>
        </w:rPr>
        <w:t xml:space="preserve"> </w:t>
      </w:r>
    </w:p>
    <w:p w14:paraId="1CCDEFA4" w14:textId="77777777" w:rsidR="00DB3AA3" w:rsidRPr="00E067CE" w:rsidRDefault="00DB3AA3" w:rsidP="00E067CE">
      <w:pPr>
        <w:spacing w:line="276" w:lineRule="auto"/>
        <w:jc w:val="both"/>
        <w:rPr>
          <w:lang w:val="et-EE"/>
        </w:rPr>
      </w:pPr>
    </w:p>
    <w:tbl>
      <w:tblPr>
        <w:tblStyle w:val="TableGrid"/>
        <w:tblW w:w="0" w:type="auto"/>
        <w:tblLook w:val="04A0" w:firstRow="1" w:lastRow="0" w:firstColumn="1" w:lastColumn="0" w:noHBand="0" w:noVBand="1"/>
      </w:tblPr>
      <w:tblGrid>
        <w:gridCol w:w="1845"/>
        <w:gridCol w:w="1845"/>
        <w:gridCol w:w="1845"/>
        <w:gridCol w:w="1846"/>
        <w:gridCol w:w="1846"/>
      </w:tblGrid>
      <w:tr w:rsidR="0052142D" w:rsidRPr="00E067CE" w14:paraId="000CB928" w14:textId="77777777" w:rsidTr="0083002B">
        <w:trPr>
          <w:trHeight w:hRule="exact" w:val="397"/>
        </w:trPr>
        <w:tc>
          <w:tcPr>
            <w:tcW w:w="1845" w:type="dxa"/>
          </w:tcPr>
          <w:p w14:paraId="41EA4885" w14:textId="7E0E6624" w:rsidR="0052142D" w:rsidRPr="00E067CE" w:rsidRDefault="00DB3AA3" w:rsidP="00E067CE">
            <w:pPr>
              <w:spacing w:line="276" w:lineRule="auto"/>
              <w:jc w:val="both"/>
              <w:rPr>
                <w:lang w:val="et-EE"/>
              </w:rPr>
            </w:pPr>
            <w:bookmarkStart w:id="0" w:name="_Hlk56792930"/>
            <w:r w:rsidRPr="00E067CE">
              <w:rPr>
                <w:lang w:val="et-EE"/>
              </w:rPr>
              <w:t>proov 2</w:t>
            </w:r>
          </w:p>
        </w:tc>
        <w:tc>
          <w:tcPr>
            <w:tcW w:w="1845" w:type="dxa"/>
          </w:tcPr>
          <w:p w14:paraId="53ECFF24" w14:textId="5D67C353" w:rsidR="0052142D" w:rsidRPr="00E067CE" w:rsidRDefault="00DB3AA3" w:rsidP="00E067CE">
            <w:pPr>
              <w:spacing w:line="276" w:lineRule="auto"/>
              <w:jc w:val="both"/>
              <w:rPr>
                <w:lang w:val="et-EE"/>
              </w:rPr>
            </w:pPr>
            <w:r w:rsidRPr="00E067CE">
              <w:rPr>
                <w:lang w:val="et-EE"/>
              </w:rPr>
              <w:t>isendit leitud</w:t>
            </w:r>
          </w:p>
        </w:tc>
        <w:tc>
          <w:tcPr>
            <w:tcW w:w="1845" w:type="dxa"/>
          </w:tcPr>
          <w:p w14:paraId="4604E656" w14:textId="540C7A0F" w:rsidR="0052142D" w:rsidRPr="00E067CE" w:rsidRDefault="0083002B" w:rsidP="00E067CE">
            <w:pPr>
              <w:spacing w:line="276" w:lineRule="auto"/>
              <w:jc w:val="both"/>
              <w:rPr>
                <w:lang w:val="et-EE"/>
              </w:rPr>
            </w:pPr>
            <w:r>
              <w:rPr>
                <w:lang w:val="et-EE"/>
              </w:rPr>
              <w:t>p</w:t>
            </w:r>
            <w:r w:rsidR="0052142D" w:rsidRPr="0083002B">
              <w:rPr>
                <w:vertAlign w:val="subscript"/>
                <w:lang w:val="et-EE"/>
              </w:rPr>
              <w:t>i</w:t>
            </w:r>
          </w:p>
        </w:tc>
        <w:tc>
          <w:tcPr>
            <w:tcW w:w="1846" w:type="dxa"/>
          </w:tcPr>
          <w:p w14:paraId="45055E6A" w14:textId="0E0A69FF" w:rsidR="0052142D" w:rsidRPr="00E067CE" w:rsidRDefault="0083002B" w:rsidP="00E067CE">
            <w:pPr>
              <w:spacing w:line="276" w:lineRule="auto"/>
              <w:jc w:val="both"/>
              <w:rPr>
                <w:lang w:val="et-EE"/>
              </w:rPr>
            </w:pPr>
            <w:r>
              <w:rPr>
                <w:lang w:val="et-EE"/>
              </w:rPr>
              <w:t>ln(p</w:t>
            </w:r>
            <w:r w:rsidR="0052142D" w:rsidRPr="0083002B">
              <w:rPr>
                <w:vertAlign w:val="subscript"/>
                <w:lang w:val="et-EE"/>
              </w:rPr>
              <w:t>i</w:t>
            </w:r>
            <w:r w:rsidR="0052142D" w:rsidRPr="00E067CE">
              <w:rPr>
                <w:lang w:val="et-EE"/>
              </w:rPr>
              <w:t>)</w:t>
            </w:r>
          </w:p>
        </w:tc>
        <w:tc>
          <w:tcPr>
            <w:tcW w:w="1846" w:type="dxa"/>
          </w:tcPr>
          <w:p w14:paraId="7A03D4EE" w14:textId="6382BD48" w:rsidR="0052142D" w:rsidRPr="00E067CE" w:rsidRDefault="00785CBF" w:rsidP="00E067CE">
            <w:pPr>
              <w:spacing w:line="276" w:lineRule="auto"/>
              <w:jc w:val="both"/>
              <w:rPr>
                <w:lang w:val="et-EE"/>
              </w:rPr>
            </w:pPr>
            <w:r w:rsidRPr="00E067CE">
              <w:rPr>
                <w:lang w:val="et-EE"/>
              </w:rPr>
              <w:t>-</w:t>
            </w:r>
            <w:r w:rsidR="0083002B">
              <w:rPr>
                <w:lang w:val="et-EE"/>
              </w:rPr>
              <w:t>pi ln(p</w:t>
            </w:r>
            <w:r w:rsidR="0052142D" w:rsidRPr="0083002B">
              <w:rPr>
                <w:vertAlign w:val="subscript"/>
                <w:lang w:val="et-EE"/>
              </w:rPr>
              <w:t>i</w:t>
            </w:r>
            <w:r w:rsidR="0052142D" w:rsidRPr="00E067CE">
              <w:rPr>
                <w:lang w:val="et-EE"/>
              </w:rPr>
              <w:t>)</w:t>
            </w:r>
          </w:p>
        </w:tc>
      </w:tr>
      <w:tr w:rsidR="0052142D" w:rsidRPr="00E067CE" w14:paraId="268E0DDC" w14:textId="77777777" w:rsidTr="0083002B">
        <w:trPr>
          <w:trHeight w:hRule="exact" w:val="397"/>
        </w:trPr>
        <w:tc>
          <w:tcPr>
            <w:tcW w:w="1845" w:type="dxa"/>
          </w:tcPr>
          <w:p w14:paraId="7F2C2286" w14:textId="7384F59B" w:rsidR="0052142D" w:rsidRPr="00E067CE" w:rsidRDefault="00DB3AA3" w:rsidP="00E067CE">
            <w:pPr>
              <w:spacing w:line="276" w:lineRule="auto"/>
              <w:jc w:val="both"/>
              <w:rPr>
                <w:lang w:val="et-EE"/>
              </w:rPr>
            </w:pPr>
            <w:r w:rsidRPr="00E067CE">
              <w:rPr>
                <w:lang w:val="et-EE"/>
              </w:rPr>
              <w:t>liik</w:t>
            </w:r>
            <w:r w:rsidR="0052142D" w:rsidRPr="00E067CE">
              <w:rPr>
                <w:lang w:val="et-EE"/>
              </w:rPr>
              <w:t xml:space="preserve">1 </w:t>
            </w:r>
          </w:p>
          <w:p w14:paraId="0327EF67" w14:textId="77777777" w:rsidR="0052142D" w:rsidRPr="00E067CE" w:rsidRDefault="0052142D" w:rsidP="00E067CE">
            <w:pPr>
              <w:spacing w:line="276" w:lineRule="auto"/>
              <w:jc w:val="both"/>
              <w:rPr>
                <w:lang w:val="et-EE"/>
              </w:rPr>
            </w:pPr>
          </w:p>
        </w:tc>
        <w:tc>
          <w:tcPr>
            <w:tcW w:w="1845" w:type="dxa"/>
          </w:tcPr>
          <w:p w14:paraId="2E17FAEB" w14:textId="4DCA69DC" w:rsidR="0052142D" w:rsidRPr="00E067CE" w:rsidRDefault="00AD1D53" w:rsidP="00E067CE">
            <w:pPr>
              <w:spacing w:line="276" w:lineRule="auto"/>
              <w:jc w:val="both"/>
              <w:rPr>
                <w:lang w:val="et-EE"/>
              </w:rPr>
            </w:pPr>
            <w:r w:rsidRPr="00E067CE">
              <w:rPr>
                <w:lang w:val="et-EE"/>
              </w:rPr>
              <w:t>3</w:t>
            </w:r>
          </w:p>
        </w:tc>
        <w:tc>
          <w:tcPr>
            <w:tcW w:w="1845" w:type="dxa"/>
          </w:tcPr>
          <w:p w14:paraId="6901C8DA" w14:textId="19D0BF7F" w:rsidR="0052142D" w:rsidRPr="00E067CE" w:rsidRDefault="00AD1D53" w:rsidP="00E067CE">
            <w:pPr>
              <w:spacing w:line="276" w:lineRule="auto"/>
              <w:jc w:val="both"/>
              <w:rPr>
                <w:lang w:val="et-EE"/>
              </w:rPr>
            </w:pPr>
            <w:r w:rsidRPr="00E067CE">
              <w:rPr>
                <w:lang w:val="et-EE"/>
              </w:rPr>
              <w:t>0.5</w:t>
            </w:r>
          </w:p>
        </w:tc>
        <w:tc>
          <w:tcPr>
            <w:tcW w:w="1846" w:type="dxa"/>
          </w:tcPr>
          <w:p w14:paraId="048345C4" w14:textId="0E43E248" w:rsidR="0052142D" w:rsidRPr="00E067CE" w:rsidRDefault="00AD1D53" w:rsidP="00E067CE">
            <w:pPr>
              <w:spacing w:line="276" w:lineRule="auto"/>
              <w:jc w:val="both"/>
              <w:rPr>
                <w:lang w:val="et-EE"/>
              </w:rPr>
            </w:pPr>
            <w:r w:rsidRPr="00E067CE">
              <w:rPr>
                <w:lang w:val="et-EE"/>
              </w:rPr>
              <w:t>-0.693</w:t>
            </w:r>
          </w:p>
        </w:tc>
        <w:tc>
          <w:tcPr>
            <w:tcW w:w="1846" w:type="dxa"/>
          </w:tcPr>
          <w:p w14:paraId="3B181944" w14:textId="13CBB763" w:rsidR="0052142D" w:rsidRPr="00E067CE" w:rsidRDefault="00AD1D53" w:rsidP="00E067CE">
            <w:pPr>
              <w:spacing w:line="276" w:lineRule="auto"/>
              <w:jc w:val="both"/>
              <w:rPr>
                <w:lang w:val="et-EE"/>
              </w:rPr>
            </w:pPr>
            <w:r w:rsidRPr="00E067CE">
              <w:rPr>
                <w:lang w:val="et-EE"/>
              </w:rPr>
              <w:t>0.346</w:t>
            </w:r>
          </w:p>
        </w:tc>
      </w:tr>
      <w:tr w:rsidR="00AD1D53" w:rsidRPr="00E067CE" w14:paraId="196AE885" w14:textId="77777777" w:rsidTr="0083002B">
        <w:trPr>
          <w:trHeight w:hRule="exact" w:val="397"/>
        </w:trPr>
        <w:tc>
          <w:tcPr>
            <w:tcW w:w="1845" w:type="dxa"/>
          </w:tcPr>
          <w:p w14:paraId="417919B0" w14:textId="16141857" w:rsidR="00AD1D53" w:rsidRPr="00E067CE" w:rsidRDefault="00DB3AA3" w:rsidP="00E067CE">
            <w:pPr>
              <w:spacing w:line="276" w:lineRule="auto"/>
              <w:jc w:val="both"/>
              <w:rPr>
                <w:lang w:val="et-EE"/>
              </w:rPr>
            </w:pPr>
            <w:r w:rsidRPr="00E067CE">
              <w:rPr>
                <w:lang w:val="et-EE"/>
              </w:rPr>
              <w:t>liik</w:t>
            </w:r>
            <w:r w:rsidR="00AD1D53" w:rsidRPr="00E067CE">
              <w:rPr>
                <w:lang w:val="et-EE"/>
              </w:rPr>
              <w:t xml:space="preserve"> 2</w:t>
            </w:r>
          </w:p>
          <w:p w14:paraId="32B687B1" w14:textId="77777777" w:rsidR="00AD1D53" w:rsidRPr="00E067CE" w:rsidRDefault="00AD1D53" w:rsidP="00E067CE">
            <w:pPr>
              <w:spacing w:line="276" w:lineRule="auto"/>
              <w:jc w:val="both"/>
              <w:rPr>
                <w:lang w:val="et-EE"/>
              </w:rPr>
            </w:pPr>
          </w:p>
        </w:tc>
        <w:tc>
          <w:tcPr>
            <w:tcW w:w="1845" w:type="dxa"/>
          </w:tcPr>
          <w:p w14:paraId="1F8051D1" w14:textId="22044B7D" w:rsidR="00AD1D53" w:rsidRPr="00E067CE" w:rsidRDefault="00AD1D53" w:rsidP="00E067CE">
            <w:pPr>
              <w:spacing w:line="276" w:lineRule="auto"/>
              <w:jc w:val="both"/>
              <w:rPr>
                <w:lang w:val="et-EE"/>
              </w:rPr>
            </w:pPr>
            <w:r w:rsidRPr="00E067CE">
              <w:rPr>
                <w:lang w:val="et-EE"/>
              </w:rPr>
              <w:t>3</w:t>
            </w:r>
          </w:p>
        </w:tc>
        <w:tc>
          <w:tcPr>
            <w:tcW w:w="1845" w:type="dxa"/>
          </w:tcPr>
          <w:p w14:paraId="18CF8177" w14:textId="493453EB" w:rsidR="00AD1D53" w:rsidRPr="00E067CE" w:rsidRDefault="00AD1D53" w:rsidP="00E067CE">
            <w:pPr>
              <w:spacing w:line="276" w:lineRule="auto"/>
              <w:jc w:val="both"/>
              <w:rPr>
                <w:lang w:val="et-EE"/>
              </w:rPr>
            </w:pPr>
            <w:r w:rsidRPr="00E067CE">
              <w:rPr>
                <w:lang w:val="et-EE"/>
              </w:rPr>
              <w:t>0.5</w:t>
            </w:r>
          </w:p>
        </w:tc>
        <w:tc>
          <w:tcPr>
            <w:tcW w:w="1846" w:type="dxa"/>
          </w:tcPr>
          <w:p w14:paraId="6BA67118" w14:textId="10AE9A93" w:rsidR="00AD1D53" w:rsidRPr="00E067CE" w:rsidRDefault="00AD1D53" w:rsidP="00E067CE">
            <w:pPr>
              <w:spacing w:line="276" w:lineRule="auto"/>
              <w:jc w:val="both"/>
              <w:rPr>
                <w:lang w:val="et-EE"/>
              </w:rPr>
            </w:pPr>
            <w:r w:rsidRPr="00E067CE">
              <w:rPr>
                <w:lang w:val="et-EE"/>
              </w:rPr>
              <w:t>-0.693</w:t>
            </w:r>
          </w:p>
        </w:tc>
        <w:tc>
          <w:tcPr>
            <w:tcW w:w="1846" w:type="dxa"/>
          </w:tcPr>
          <w:p w14:paraId="6B4D8EC4" w14:textId="0AA2B6B8" w:rsidR="00AD1D53" w:rsidRPr="00E067CE" w:rsidRDefault="00AD1D53" w:rsidP="00E067CE">
            <w:pPr>
              <w:spacing w:line="276" w:lineRule="auto"/>
              <w:jc w:val="both"/>
              <w:rPr>
                <w:lang w:val="et-EE"/>
              </w:rPr>
            </w:pPr>
            <w:r w:rsidRPr="00E067CE">
              <w:rPr>
                <w:lang w:val="et-EE"/>
              </w:rPr>
              <w:t>0.346</w:t>
            </w:r>
          </w:p>
        </w:tc>
      </w:tr>
      <w:tr w:rsidR="00AD1D53" w:rsidRPr="00E067CE" w14:paraId="0426A7BF" w14:textId="77777777" w:rsidTr="0083002B">
        <w:trPr>
          <w:trHeight w:hRule="exact" w:val="397"/>
        </w:trPr>
        <w:tc>
          <w:tcPr>
            <w:tcW w:w="1845" w:type="dxa"/>
          </w:tcPr>
          <w:p w14:paraId="1F6EF7D0" w14:textId="47BCAE09" w:rsidR="00AD1D53" w:rsidRPr="00E067CE" w:rsidRDefault="00DB3AA3" w:rsidP="00E067CE">
            <w:pPr>
              <w:spacing w:line="276" w:lineRule="auto"/>
              <w:jc w:val="both"/>
              <w:rPr>
                <w:lang w:val="et-EE"/>
              </w:rPr>
            </w:pPr>
            <w:r w:rsidRPr="00E067CE">
              <w:rPr>
                <w:rFonts w:eastAsiaTheme="minorHAnsi"/>
                <w:lang w:val="et-EE"/>
              </w:rPr>
              <w:t>summa</w:t>
            </w:r>
          </w:p>
          <w:p w14:paraId="3566FEC6" w14:textId="77777777" w:rsidR="00AD1D53" w:rsidRPr="00E067CE" w:rsidRDefault="00AD1D53" w:rsidP="00E067CE">
            <w:pPr>
              <w:spacing w:line="276" w:lineRule="auto"/>
              <w:jc w:val="both"/>
              <w:rPr>
                <w:lang w:val="et-EE"/>
              </w:rPr>
            </w:pPr>
          </w:p>
        </w:tc>
        <w:tc>
          <w:tcPr>
            <w:tcW w:w="1845" w:type="dxa"/>
          </w:tcPr>
          <w:p w14:paraId="4B48BE35" w14:textId="0F8873CA" w:rsidR="00AD1D53" w:rsidRPr="00E067CE" w:rsidRDefault="00AD1D53" w:rsidP="00E067CE">
            <w:pPr>
              <w:spacing w:line="276" w:lineRule="auto"/>
              <w:jc w:val="both"/>
              <w:rPr>
                <w:lang w:val="et-EE"/>
              </w:rPr>
            </w:pPr>
          </w:p>
        </w:tc>
        <w:tc>
          <w:tcPr>
            <w:tcW w:w="1845" w:type="dxa"/>
          </w:tcPr>
          <w:p w14:paraId="40B5CDA6" w14:textId="77777777" w:rsidR="00AD1D53" w:rsidRPr="00E067CE" w:rsidRDefault="00AD1D53" w:rsidP="00E067CE">
            <w:pPr>
              <w:spacing w:line="276" w:lineRule="auto"/>
              <w:jc w:val="both"/>
              <w:rPr>
                <w:lang w:val="et-EE"/>
              </w:rPr>
            </w:pPr>
          </w:p>
        </w:tc>
        <w:tc>
          <w:tcPr>
            <w:tcW w:w="1846" w:type="dxa"/>
          </w:tcPr>
          <w:p w14:paraId="199F1D58" w14:textId="77777777" w:rsidR="00AD1D53" w:rsidRPr="00E067CE" w:rsidRDefault="00AD1D53" w:rsidP="00E067CE">
            <w:pPr>
              <w:spacing w:line="276" w:lineRule="auto"/>
              <w:jc w:val="both"/>
              <w:rPr>
                <w:lang w:val="et-EE"/>
              </w:rPr>
            </w:pPr>
          </w:p>
        </w:tc>
        <w:tc>
          <w:tcPr>
            <w:tcW w:w="1846" w:type="dxa"/>
          </w:tcPr>
          <w:p w14:paraId="083569C0" w14:textId="5D91C937" w:rsidR="00AD1D53" w:rsidRPr="00E067CE" w:rsidRDefault="00AD1D53" w:rsidP="00E067CE">
            <w:pPr>
              <w:spacing w:line="276" w:lineRule="auto"/>
              <w:jc w:val="both"/>
              <w:rPr>
                <w:lang w:val="et-EE"/>
              </w:rPr>
            </w:pPr>
            <w:r w:rsidRPr="00E067CE">
              <w:rPr>
                <w:b/>
                <w:lang w:val="et-EE"/>
              </w:rPr>
              <w:t>0.693</w:t>
            </w:r>
          </w:p>
        </w:tc>
      </w:tr>
      <w:bookmarkEnd w:id="0"/>
    </w:tbl>
    <w:p w14:paraId="49976DA5" w14:textId="6FE66A91" w:rsidR="0052142D" w:rsidRPr="00E067CE" w:rsidRDefault="0052142D" w:rsidP="00E067CE">
      <w:pPr>
        <w:spacing w:line="276" w:lineRule="auto"/>
        <w:jc w:val="both"/>
        <w:rPr>
          <w:lang w:val="et-EE"/>
        </w:rPr>
      </w:pPr>
    </w:p>
    <w:tbl>
      <w:tblPr>
        <w:tblStyle w:val="TableGrid"/>
        <w:tblW w:w="0" w:type="auto"/>
        <w:tblLook w:val="04A0" w:firstRow="1" w:lastRow="0" w:firstColumn="1" w:lastColumn="0" w:noHBand="0" w:noVBand="1"/>
      </w:tblPr>
      <w:tblGrid>
        <w:gridCol w:w="1845"/>
        <w:gridCol w:w="1845"/>
        <w:gridCol w:w="1845"/>
        <w:gridCol w:w="1846"/>
        <w:gridCol w:w="1846"/>
      </w:tblGrid>
      <w:tr w:rsidR="00785CBF" w:rsidRPr="00E067CE" w14:paraId="0DC84C18" w14:textId="77777777" w:rsidTr="0083002B">
        <w:trPr>
          <w:trHeight w:hRule="exact" w:val="397"/>
        </w:trPr>
        <w:tc>
          <w:tcPr>
            <w:tcW w:w="1845" w:type="dxa"/>
          </w:tcPr>
          <w:p w14:paraId="2ACD29EC" w14:textId="1D15C06D" w:rsidR="00785CBF" w:rsidRPr="00E067CE" w:rsidRDefault="00DB3AA3" w:rsidP="00E067CE">
            <w:pPr>
              <w:spacing w:line="276" w:lineRule="auto"/>
              <w:jc w:val="both"/>
              <w:rPr>
                <w:lang w:val="et-EE"/>
              </w:rPr>
            </w:pPr>
            <w:r w:rsidRPr="00E067CE">
              <w:rPr>
                <w:lang w:val="et-EE"/>
              </w:rPr>
              <w:t>Proov 3</w:t>
            </w:r>
          </w:p>
        </w:tc>
        <w:tc>
          <w:tcPr>
            <w:tcW w:w="1845" w:type="dxa"/>
          </w:tcPr>
          <w:p w14:paraId="1BCDFBC2" w14:textId="2359B9EE" w:rsidR="00785CBF" w:rsidRPr="00E067CE" w:rsidRDefault="00DB3AA3" w:rsidP="00E067CE">
            <w:pPr>
              <w:spacing w:line="276" w:lineRule="auto"/>
              <w:jc w:val="both"/>
              <w:rPr>
                <w:lang w:val="et-EE"/>
              </w:rPr>
            </w:pPr>
            <w:r w:rsidRPr="00E067CE">
              <w:rPr>
                <w:lang w:val="et-EE"/>
              </w:rPr>
              <w:t>isendit leitud</w:t>
            </w:r>
          </w:p>
        </w:tc>
        <w:tc>
          <w:tcPr>
            <w:tcW w:w="1845" w:type="dxa"/>
          </w:tcPr>
          <w:p w14:paraId="483FFDB8" w14:textId="5966679D" w:rsidR="00785CBF" w:rsidRPr="00E067CE" w:rsidRDefault="0083002B" w:rsidP="00E067CE">
            <w:pPr>
              <w:spacing w:line="276" w:lineRule="auto"/>
              <w:jc w:val="both"/>
              <w:rPr>
                <w:lang w:val="et-EE"/>
              </w:rPr>
            </w:pPr>
            <w:r>
              <w:rPr>
                <w:lang w:val="et-EE"/>
              </w:rPr>
              <w:t>p</w:t>
            </w:r>
            <w:r w:rsidR="00785CBF" w:rsidRPr="0083002B">
              <w:rPr>
                <w:vertAlign w:val="subscript"/>
                <w:lang w:val="et-EE"/>
              </w:rPr>
              <w:t>i</w:t>
            </w:r>
          </w:p>
        </w:tc>
        <w:tc>
          <w:tcPr>
            <w:tcW w:w="1846" w:type="dxa"/>
          </w:tcPr>
          <w:p w14:paraId="59F5572E" w14:textId="64456B07" w:rsidR="00785CBF" w:rsidRPr="00E067CE" w:rsidRDefault="0083002B" w:rsidP="00E067CE">
            <w:pPr>
              <w:spacing w:line="276" w:lineRule="auto"/>
              <w:jc w:val="both"/>
              <w:rPr>
                <w:lang w:val="et-EE"/>
              </w:rPr>
            </w:pPr>
            <w:r>
              <w:rPr>
                <w:lang w:val="et-EE"/>
              </w:rPr>
              <w:t>ln(p</w:t>
            </w:r>
            <w:r w:rsidR="00785CBF" w:rsidRPr="0083002B">
              <w:rPr>
                <w:vertAlign w:val="subscript"/>
                <w:lang w:val="et-EE"/>
              </w:rPr>
              <w:t>i</w:t>
            </w:r>
            <w:r w:rsidR="00785CBF" w:rsidRPr="00E067CE">
              <w:rPr>
                <w:lang w:val="et-EE"/>
              </w:rPr>
              <w:t>)</w:t>
            </w:r>
          </w:p>
        </w:tc>
        <w:tc>
          <w:tcPr>
            <w:tcW w:w="1846" w:type="dxa"/>
          </w:tcPr>
          <w:p w14:paraId="341E69A9" w14:textId="2A8F0906" w:rsidR="00785CBF" w:rsidRPr="00E067CE" w:rsidRDefault="0083002B" w:rsidP="00E067CE">
            <w:pPr>
              <w:spacing w:line="276" w:lineRule="auto"/>
              <w:jc w:val="both"/>
              <w:rPr>
                <w:lang w:val="et-EE"/>
              </w:rPr>
            </w:pPr>
            <w:r>
              <w:rPr>
                <w:lang w:val="et-EE"/>
              </w:rPr>
              <w:t>-p</w:t>
            </w:r>
            <w:r w:rsidRPr="0083002B">
              <w:rPr>
                <w:vertAlign w:val="subscript"/>
                <w:lang w:val="et-EE"/>
              </w:rPr>
              <w:t>i</w:t>
            </w:r>
            <w:r>
              <w:rPr>
                <w:lang w:val="et-EE"/>
              </w:rPr>
              <w:t xml:space="preserve"> ln(p</w:t>
            </w:r>
            <w:r w:rsidR="00785CBF" w:rsidRPr="0083002B">
              <w:rPr>
                <w:vertAlign w:val="subscript"/>
                <w:lang w:val="et-EE"/>
              </w:rPr>
              <w:t>i</w:t>
            </w:r>
            <w:r w:rsidR="00785CBF" w:rsidRPr="00E067CE">
              <w:rPr>
                <w:lang w:val="et-EE"/>
              </w:rPr>
              <w:t>)</w:t>
            </w:r>
          </w:p>
        </w:tc>
      </w:tr>
      <w:tr w:rsidR="00785CBF" w:rsidRPr="00E067CE" w14:paraId="7BBA0CA1" w14:textId="77777777" w:rsidTr="0083002B">
        <w:trPr>
          <w:trHeight w:hRule="exact" w:val="397"/>
        </w:trPr>
        <w:tc>
          <w:tcPr>
            <w:tcW w:w="1845" w:type="dxa"/>
          </w:tcPr>
          <w:p w14:paraId="581BE413" w14:textId="7756331C" w:rsidR="00785CBF" w:rsidRPr="00E067CE" w:rsidRDefault="00DB3AA3" w:rsidP="00E067CE">
            <w:pPr>
              <w:spacing w:line="276" w:lineRule="auto"/>
              <w:jc w:val="both"/>
              <w:rPr>
                <w:lang w:val="et-EE"/>
              </w:rPr>
            </w:pPr>
            <w:r w:rsidRPr="00E067CE">
              <w:rPr>
                <w:lang w:val="et-EE"/>
              </w:rPr>
              <w:t>liik 1</w:t>
            </w:r>
          </w:p>
          <w:p w14:paraId="41097EF3" w14:textId="77777777" w:rsidR="00785CBF" w:rsidRPr="00E067CE" w:rsidRDefault="00785CBF" w:rsidP="00E067CE">
            <w:pPr>
              <w:spacing w:line="276" w:lineRule="auto"/>
              <w:jc w:val="both"/>
              <w:rPr>
                <w:lang w:val="et-EE"/>
              </w:rPr>
            </w:pPr>
          </w:p>
        </w:tc>
        <w:tc>
          <w:tcPr>
            <w:tcW w:w="1845" w:type="dxa"/>
          </w:tcPr>
          <w:p w14:paraId="24580626" w14:textId="5EF7363D" w:rsidR="00785CBF" w:rsidRPr="00E067CE" w:rsidRDefault="00785CBF" w:rsidP="00E067CE">
            <w:pPr>
              <w:spacing w:line="276" w:lineRule="auto"/>
              <w:jc w:val="both"/>
              <w:rPr>
                <w:lang w:val="et-EE"/>
              </w:rPr>
            </w:pPr>
            <w:r w:rsidRPr="00E067CE">
              <w:rPr>
                <w:lang w:val="et-EE"/>
              </w:rPr>
              <w:t>5</w:t>
            </w:r>
          </w:p>
        </w:tc>
        <w:tc>
          <w:tcPr>
            <w:tcW w:w="1845" w:type="dxa"/>
          </w:tcPr>
          <w:p w14:paraId="5FF0996C" w14:textId="5BA48E1D" w:rsidR="00785CBF" w:rsidRPr="00E067CE" w:rsidRDefault="00785CBF" w:rsidP="00E067CE">
            <w:pPr>
              <w:spacing w:line="276" w:lineRule="auto"/>
              <w:jc w:val="both"/>
              <w:rPr>
                <w:lang w:val="et-EE"/>
              </w:rPr>
            </w:pPr>
            <w:r w:rsidRPr="00E067CE">
              <w:rPr>
                <w:lang w:val="et-EE"/>
              </w:rPr>
              <w:t>0.83</w:t>
            </w:r>
          </w:p>
        </w:tc>
        <w:tc>
          <w:tcPr>
            <w:tcW w:w="1846" w:type="dxa"/>
          </w:tcPr>
          <w:p w14:paraId="2C3AB83A" w14:textId="2E9A5984" w:rsidR="00785CBF" w:rsidRPr="00E067CE" w:rsidRDefault="00785CBF" w:rsidP="00E067CE">
            <w:pPr>
              <w:spacing w:line="276" w:lineRule="auto"/>
              <w:jc w:val="both"/>
              <w:rPr>
                <w:lang w:val="et-EE"/>
              </w:rPr>
            </w:pPr>
            <w:r w:rsidRPr="00E067CE">
              <w:rPr>
                <w:lang w:val="et-EE"/>
              </w:rPr>
              <w:t>-0.186</w:t>
            </w:r>
          </w:p>
        </w:tc>
        <w:tc>
          <w:tcPr>
            <w:tcW w:w="1846" w:type="dxa"/>
          </w:tcPr>
          <w:p w14:paraId="63BA4370" w14:textId="4F5DDA30" w:rsidR="00785CBF" w:rsidRPr="00E067CE" w:rsidRDefault="00785CBF" w:rsidP="00E067CE">
            <w:pPr>
              <w:spacing w:line="276" w:lineRule="auto"/>
              <w:jc w:val="both"/>
              <w:rPr>
                <w:lang w:val="et-EE"/>
              </w:rPr>
            </w:pPr>
            <w:r w:rsidRPr="00E067CE">
              <w:rPr>
                <w:lang w:val="et-EE"/>
              </w:rPr>
              <w:t>0.154</w:t>
            </w:r>
          </w:p>
        </w:tc>
      </w:tr>
      <w:tr w:rsidR="00785CBF" w:rsidRPr="00E067CE" w14:paraId="53B5D0DA" w14:textId="77777777" w:rsidTr="0083002B">
        <w:trPr>
          <w:trHeight w:hRule="exact" w:val="397"/>
        </w:trPr>
        <w:tc>
          <w:tcPr>
            <w:tcW w:w="1845" w:type="dxa"/>
          </w:tcPr>
          <w:p w14:paraId="2B8380BD" w14:textId="7261812F" w:rsidR="00785CBF" w:rsidRPr="00E067CE" w:rsidRDefault="00DB3AA3" w:rsidP="00E067CE">
            <w:pPr>
              <w:spacing w:line="276" w:lineRule="auto"/>
              <w:jc w:val="both"/>
              <w:rPr>
                <w:lang w:val="et-EE"/>
              </w:rPr>
            </w:pPr>
            <w:r w:rsidRPr="00E067CE">
              <w:rPr>
                <w:lang w:val="et-EE"/>
              </w:rPr>
              <w:t>Liik 2</w:t>
            </w:r>
          </w:p>
          <w:p w14:paraId="6EEE9D10" w14:textId="77777777" w:rsidR="00785CBF" w:rsidRPr="00E067CE" w:rsidRDefault="00785CBF" w:rsidP="00E067CE">
            <w:pPr>
              <w:spacing w:line="276" w:lineRule="auto"/>
              <w:jc w:val="both"/>
              <w:rPr>
                <w:lang w:val="et-EE"/>
              </w:rPr>
            </w:pPr>
          </w:p>
        </w:tc>
        <w:tc>
          <w:tcPr>
            <w:tcW w:w="1845" w:type="dxa"/>
          </w:tcPr>
          <w:p w14:paraId="530C56D0" w14:textId="134AF6F3" w:rsidR="00785CBF" w:rsidRPr="00E067CE" w:rsidRDefault="00785CBF" w:rsidP="00E067CE">
            <w:pPr>
              <w:spacing w:line="276" w:lineRule="auto"/>
              <w:jc w:val="both"/>
              <w:rPr>
                <w:lang w:val="et-EE"/>
              </w:rPr>
            </w:pPr>
            <w:r w:rsidRPr="00E067CE">
              <w:rPr>
                <w:lang w:val="et-EE"/>
              </w:rPr>
              <w:t>1</w:t>
            </w:r>
          </w:p>
        </w:tc>
        <w:tc>
          <w:tcPr>
            <w:tcW w:w="1845" w:type="dxa"/>
          </w:tcPr>
          <w:p w14:paraId="1B6B47E6" w14:textId="6FCEA8F0" w:rsidR="00785CBF" w:rsidRPr="00E067CE" w:rsidRDefault="00785CBF" w:rsidP="00E067CE">
            <w:pPr>
              <w:spacing w:line="276" w:lineRule="auto"/>
              <w:jc w:val="both"/>
              <w:rPr>
                <w:lang w:val="et-EE"/>
              </w:rPr>
            </w:pPr>
            <w:r w:rsidRPr="00E067CE">
              <w:rPr>
                <w:lang w:val="et-EE"/>
              </w:rPr>
              <w:t>0.17</w:t>
            </w:r>
          </w:p>
        </w:tc>
        <w:tc>
          <w:tcPr>
            <w:tcW w:w="1846" w:type="dxa"/>
          </w:tcPr>
          <w:p w14:paraId="7DB21054" w14:textId="4A0C3AA0" w:rsidR="00785CBF" w:rsidRPr="00E067CE" w:rsidRDefault="00785CBF" w:rsidP="00E067CE">
            <w:pPr>
              <w:spacing w:line="276" w:lineRule="auto"/>
              <w:jc w:val="both"/>
              <w:rPr>
                <w:lang w:val="et-EE"/>
              </w:rPr>
            </w:pPr>
            <w:r w:rsidRPr="00E067CE">
              <w:rPr>
                <w:lang w:val="et-EE"/>
              </w:rPr>
              <w:t>-1.771</w:t>
            </w:r>
          </w:p>
        </w:tc>
        <w:tc>
          <w:tcPr>
            <w:tcW w:w="1846" w:type="dxa"/>
          </w:tcPr>
          <w:p w14:paraId="33295530" w14:textId="7EA2C7C5" w:rsidR="00785CBF" w:rsidRPr="00E067CE" w:rsidRDefault="00785CBF" w:rsidP="00E067CE">
            <w:pPr>
              <w:spacing w:line="276" w:lineRule="auto"/>
              <w:jc w:val="both"/>
              <w:rPr>
                <w:lang w:val="et-EE"/>
              </w:rPr>
            </w:pPr>
            <w:r w:rsidRPr="00E067CE">
              <w:rPr>
                <w:lang w:val="et-EE"/>
              </w:rPr>
              <w:t>0.301</w:t>
            </w:r>
          </w:p>
        </w:tc>
      </w:tr>
      <w:tr w:rsidR="00785CBF" w:rsidRPr="00E067CE" w14:paraId="78681301" w14:textId="77777777" w:rsidTr="0083002B">
        <w:trPr>
          <w:trHeight w:hRule="exact" w:val="397"/>
        </w:trPr>
        <w:tc>
          <w:tcPr>
            <w:tcW w:w="1845" w:type="dxa"/>
          </w:tcPr>
          <w:p w14:paraId="011A20CD" w14:textId="640F5F2B" w:rsidR="00785CBF" w:rsidRPr="00E067CE" w:rsidRDefault="0083002B" w:rsidP="00E067CE">
            <w:pPr>
              <w:spacing w:line="276" w:lineRule="auto"/>
              <w:jc w:val="both"/>
              <w:rPr>
                <w:lang w:val="et-EE"/>
              </w:rPr>
            </w:pPr>
            <w:r>
              <w:rPr>
                <w:rFonts w:eastAsiaTheme="minorHAnsi"/>
                <w:lang w:val="et-EE"/>
              </w:rPr>
              <w:t>summa</w:t>
            </w:r>
          </w:p>
          <w:p w14:paraId="626917A3" w14:textId="77777777" w:rsidR="00785CBF" w:rsidRPr="00E067CE" w:rsidRDefault="00785CBF" w:rsidP="00E067CE">
            <w:pPr>
              <w:spacing w:line="276" w:lineRule="auto"/>
              <w:jc w:val="both"/>
              <w:rPr>
                <w:lang w:val="et-EE"/>
              </w:rPr>
            </w:pPr>
          </w:p>
        </w:tc>
        <w:tc>
          <w:tcPr>
            <w:tcW w:w="1845" w:type="dxa"/>
          </w:tcPr>
          <w:p w14:paraId="74BCA6C6" w14:textId="77777777" w:rsidR="00785CBF" w:rsidRPr="00E067CE" w:rsidRDefault="00785CBF" w:rsidP="00E067CE">
            <w:pPr>
              <w:spacing w:line="276" w:lineRule="auto"/>
              <w:jc w:val="both"/>
              <w:rPr>
                <w:lang w:val="et-EE"/>
              </w:rPr>
            </w:pPr>
          </w:p>
        </w:tc>
        <w:tc>
          <w:tcPr>
            <w:tcW w:w="1845" w:type="dxa"/>
          </w:tcPr>
          <w:p w14:paraId="0456E814" w14:textId="77777777" w:rsidR="00785CBF" w:rsidRPr="00E067CE" w:rsidRDefault="00785CBF" w:rsidP="00E067CE">
            <w:pPr>
              <w:spacing w:line="276" w:lineRule="auto"/>
              <w:jc w:val="both"/>
              <w:rPr>
                <w:lang w:val="et-EE"/>
              </w:rPr>
            </w:pPr>
          </w:p>
        </w:tc>
        <w:tc>
          <w:tcPr>
            <w:tcW w:w="1846" w:type="dxa"/>
          </w:tcPr>
          <w:p w14:paraId="1511FB58" w14:textId="77777777" w:rsidR="00785CBF" w:rsidRPr="00E067CE" w:rsidRDefault="00785CBF" w:rsidP="00E067CE">
            <w:pPr>
              <w:spacing w:line="276" w:lineRule="auto"/>
              <w:jc w:val="both"/>
              <w:rPr>
                <w:lang w:val="et-EE"/>
              </w:rPr>
            </w:pPr>
          </w:p>
        </w:tc>
        <w:tc>
          <w:tcPr>
            <w:tcW w:w="1846" w:type="dxa"/>
          </w:tcPr>
          <w:p w14:paraId="6306012D" w14:textId="202BC621" w:rsidR="00785CBF" w:rsidRPr="00E067CE" w:rsidRDefault="00785CBF" w:rsidP="00E067CE">
            <w:pPr>
              <w:spacing w:line="276" w:lineRule="auto"/>
              <w:jc w:val="both"/>
              <w:rPr>
                <w:lang w:val="et-EE"/>
              </w:rPr>
            </w:pPr>
            <w:r w:rsidRPr="00E067CE">
              <w:rPr>
                <w:b/>
                <w:lang w:val="et-EE"/>
              </w:rPr>
              <w:t>0.455</w:t>
            </w:r>
          </w:p>
        </w:tc>
      </w:tr>
    </w:tbl>
    <w:p w14:paraId="75933109" w14:textId="67DE69DF" w:rsidR="00AD1D53" w:rsidRPr="00E067CE" w:rsidRDefault="00AD1D53" w:rsidP="00E067CE">
      <w:pPr>
        <w:spacing w:line="276" w:lineRule="auto"/>
        <w:jc w:val="both"/>
        <w:rPr>
          <w:lang w:val="et-EE"/>
        </w:rPr>
      </w:pPr>
    </w:p>
    <w:p w14:paraId="570137D1" w14:textId="77777777" w:rsidR="00DB3AA3" w:rsidRPr="00E067CE" w:rsidRDefault="00DB3AA3" w:rsidP="00E067CE">
      <w:pPr>
        <w:spacing w:after="160" w:line="276" w:lineRule="auto"/>
        <w:jc w:val="both"/>
        <w:rPr>
          <w:color w:val="000000"/>
          <w:sz w:val="22"/>
          <w:szCs w:val="22"/>
          <w:lang w:val="et-EE"/>
        </w:rPr>
      </w:pPr>
    </w:p>
    <w:p w14:paraId="71C5A8CC" w14:textId="00C0CC61" w:rsidR="005C6955" w:rsidRPr="00E067CE" w:rsidRDefault="005C6955" w:rsidP="00E067CE">
      <w:pPr>
        <w:pStyle w:val="PlainText"/>
        <w:spacing w:after="16" w:line="276" w:lineRule="auto"/>
        <w:jc w:val="both"/>
        <w:rPr>
          <w:rFonts w:ascii="Times New Roman" w:hAnsi="Times New Roman" w:cs="Times New Roman"/>
          <w:b/>
          <w:sz w:val="24"/>
          <w:szCs w:val="24"/>
          <w:lang w:val="et-EE"/>
        </w:rPr>
      </w:pPr>
      <w:r w:rsidRPr="00E067CE">
        <w:rPr>
          <w:rFonts w:ascii="Times New Roman" w:hAnsi="Times New Roman" w:cs="Times New Roman"/>
          <w:b/>
          <w:sz w:val="24"/>
          <w:szCs w:val="24"/>
          <w:lang w:val="et-EE"/>
        </w:rPr>
        <w:t>Liigiline koosseis kui mitmemõõtmeline sõltuv muutuja</w:t>
      </w:r>
    </w:p>
    <w:p w14:paraId="7441CBD9" w14:textId="77777777" w:rsidR="008D3DA6" w:rsidRPr="00E067CE" w:rsidRDefault="008D3DA6" w:rsidP="00E067CE">
      <w:pPr>
        <w:pStyle w:val="PlainText"/>
        <w:spacing w:after="16" w:line="276" w:lineRule="auto"/>
        <w:jc w:val="both"/>
        <w:rPr>
          <w:rFonts w:ascii="Times New Roman" w:hAnsi="Times New Roman" w:cs="Times New Roman"/>
          <w:b/>
          <w:sz w:val="24"/>
          <w:szCs w:val="24"/>
          <w:lang w:val="et-EE"/>
        </w:rPr>
      </w:pPr>
    </w:p>
    <w:p w14:paraId="194DB4B3" w14:textId="2703019B" w:rsidR="005C6955" w:rsidRPr="00E067CE" w:rsidRDefault="005C6955"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Selge see, et ülalseletatud ühemõõtmelised liigilist mitmekesisust kirjeldavad parameetrid ei anna asjast täielikku pilti. Kahel kooslusel võivad olla võrdsed liigirikkuse ja liigilise mitmekesisuse näitajad, kuid nad võivad koosneda hoopis erinevatest liikidest, halvimal juhul võib kattuvust mitte ollagi. Vajame analüüse, mis suudavad võrrelda kooslusi kui tervikuid ja liikide identiteete arvesse võttes ära kasutada kogu proovidesse kätketud informatsiooni. </w:t>
      </w:r>
    </w:p>
    <w:p w14:paraId="5F379DAC" w14:textId="0604C8EF" w:rsidR="005C6955" w:rsidRDefault="005C6955"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ab/>
        <w:t xml:space="preserve">Õnneks on sellised meetodid olemas. Need meetodid on loodud mitmemõõtmeliste sõltuvate muutujate analüüsiks. Meie senistes näidetes (ANOVAs jne) on sõltuv muutuja olnud </w:t>
      </w:r>
      <w:r w:rsidRPr="00E067CE">
        <w:rPr>
          <w:rFonts w:ascii="Times New Roman" w:hAnsi="Times New Roman" w:cs="Times New Roman"/>
          <w:sz w:val="24"/>
          <w:szCs w:val="24"/>
          <w:lang w:val="et-EE"/>
        </w:rPr>
        <w:lastRenderedPageBreak/>
        <w:t>alati ühemõõtmeline, ehk siis lihtsalt üks pidev muutuja</w:t>
      </w:r>
      <w:r w:rsidR="005D57C0">
        <w:rPr>
          <w:rFonts w:ascii="Times New Roman" w:hAnsi="Times New Roman" w:cs="Times New Roman"/>
          <w:sz w:val="24"/>
          <w:szCs w:val="24"/>
          <w:lang w:val="et-EE"/>
        </w:rPr>
        <w:t xml:space="preserve"> (pikkus, kaal jne.)</w:t>
      </w:r>
      <w:r w:rsidRPr="00E067CE">
        <w:rPr>
          <w:rFonts w:ascii="Times New Roman" w:hAnsi="Times New Roman" w:cs="Times New Roman"/>
          <w:sz w:val="24"/>
          <w:szCs w:val="24"/>
          <w:lang w:val="et-EE"/>
        </w:rPr>
        <w:t>. Lihtsaks näiteks kahemõõtmelise</w:t>
      </w:r>
      <w:r w:rsidR="005D57C0">
        <w:rPr>
          <w:rFonts w:ascii="Times New Roman" w:hAnsi="Times New Roman" w:cs="Times New Roman"/>
          <w:sz w:val="24"/>
          <w:szCs w:val="24"/>
          <w:lang w:val="et-EE"/>
        </w:rPr>
        <w:t xml:space="preserve"> </w:t>
      </w:r>
      <w:r w:rsidRPr="00E067CE">
        <w:rPr>
          <w:rFonts w:ascii="Times New Roman" w:hAnsi="Times New Roman" w:cs="Times New Roman"/>
          <w:sz w:val="24"/>
          <w:szCs w:val="24"/>
          <w:lang w:val="et-EE"/>
        </w:rPr>
        <w:t>sõltuva muutuja analüüsi</w:t>
      </w:r>
      <w:r w:rsidR="00A365DE" w:rsidRPr="00E067CE">
        <w:rPr>
          <w:rFonts w:ascii="Times New Roman" w:hAnsi="Times New Roman" w:cs="Times New Roman"/>
          <w:sz w:val="24"/>
          <w:szCs w:val="24"/>
          <w:lang w:val="et-EE"/>
        </w:rPr>
        <w:t xml:space="preserve">st sobib olukord, kus me uurime liblikarööviku kasvu. Me võime vaadelda kasvuperioodi pikkust ja saavutatud lõppsuurust sõltuva muutuja kahe mõõtmena ja kasvu </w:t>
      </w:r>
      <w:r w:rsidR="005D57C0">
        <w:rPr>
          <w:rFonts w:ascii="Times New Roman" w:hAnsi="Times New Roman" w:cs="Times New Roman"/>
          <w:sz w:val="24"/>
          <w:szCs w:val="24"/>
          <w:lang w:val="et-EE"/>
        </w:rPr>
        <w:t xml:space="preserve">(„kasvupilti“) </w:t>
      </w:r>
      <w:r w:rsidR="00A365DE" w:rsidRPr="00E067CE">
        <w:rPr>
          <w:rFonts w:ascii="Times New Roman" w:hAnsi="Times New Roman" w:cs="Times New Roman"/>
          <w:sz w:val="24"/>
          <w:szCs w:val="24"/>
          <w:lang w:val="et-EE"/>
        </w:rPr>
        <w:t>sellisena ka analüüsida, näiteks võrrelda seda isaste ja em</w:t>
      </w:r>
      <w:r w:rsidR="00F123F9">
        <w:rPr>
          <w:rFonts w:ascii="Times New Roman" w:hAnsi="Times New Roman" w:cs="Times New Roman"/>
          <w:sz w:val="24"/>
          <w:szCs w:val="24"/>
          <w:lang w:val="et-EE"/>
        </w:rPr>
        <w:t>aste vahel. Selleks sobib mitmene dispersioon</w:t>
      </w:r>
      <w:r w:rsidR="005D57C0">
        <w:rPr>
          <w:rFonts w:ascii="Times New Roman" w:hAnsi="Times New Roman" w:cs="Times New Roman"/>
          <w:sz w:val="24"/>
          <w:szCs w:val="24"/>
          <w:lang w:val="et-EE"/>
        </w:rPr>
        <w:t>a</w:t>
      </w:r>
      <w:r w:rsidR="00A365DE" w:rsidRPr="00E067CE">
        <w:rPr>
          <w:rFonts w:ascii="Times New Roman" w:hAnsi="Times New Roman" w:cs="Times New Roman"/>
          <w:sz w:val="24"/>
          <w:szCs w:val="24"/>
          <w:lang w:val="et-EE"/>
        </w:rPr>
        <w:t>nalüüs (</w:t>
      </w:r>
      <w:r w:rsidR="00A365DE" w:rsidRPr="00F123F9">
        <w:rPr>
          <w:rFonts w:ascii="Times New Roman" w:hAnsi="Times New Roman" w:cs="Times New Roman"/>
          <w:b/>
          <w:sz w:val="24"/>
          <w:szCs w:val="24"/>
          <w:lang w:val="et-EE"/>
        </w:rPr>
        <w:t>MANOVA</w:t>
      </w:r>
      <w:r w:rsidR="00A365DE" w:rsidRPr="00E067CE">
        <w:rPr>
          <w:rFonts w:ascii="Times New Roman" w:hAnsi="Times New Roman" w:cs="Times New Roman"/>
          <w:sz w:val="24"/>
          <w:szCs w:val="24"/>
          <w:lang w:val="et-EE"/>
        </w:rPr>
        <w:t xml:space="preserve">). Me võime näiteks leida, et ei kasvuperioodi pikkuses ega lõppkaalus </w:t>
      </w:r>
      <w:r w:rsidR="00A365DE" w:rsidRPr="00F701E2">
        <w:rPr>
          <w:rFonts w:ascii="Times New Roman" w:hAnsi="Times New Roman" w:cs="Times New Roman"/>
          <w:i/>
          <w:sz w:val="24"/>
          <w:szCs w:val="24"/>
          <w:lang w:val="et-EE"/>
        </w:rPr>
        <w:t>olulist</w:t>
      </w:r>
      <w:r w:rsidR="00A365DE" w:rsidRPr="00E067CE">
        <w:rPr>
          <w:rFonts w:ascii="Times New Roman" w:hAnsi="Times New Roman" w:cs="Times New Roman"/>
          <w:sz w:val="24"/>
          <w:szCs w:val="24"/>
          <w:lang w:val="et-EE"/>
        </w:rPr>
        <w:t xml:space="preserve"> erinevust ei ole, aga kahemõõtmelisena </w:t>
      </w:r>
      <w:r w:rsidR="005D57C0" w:rsidRPr="00E067CE">
        <w:rPr>
          <w:rFonts w:ascii="Times New Roman" w:hAnsi="Times New Roman" w:cs="Times New Roman"/>
          <w:sz w:val="24"/>
          <w:szCs w:val="24"/>
          <w:lang w:val="et-EE"/>
        </w:rPr>
        <w:t>käsitletud</w:t>
      </w:r>
      <w:r w:rsidR="005D57C0">
        <w:rPr>
          <w:rFonts w:ascii="Times New Roman" w:hAnsi="Times New Roman" w:cs="Times New Roman"/>
          <w:sz w:val="24"/>
          <w:szCs w:val="24"/>
          <w:lang w:val="et-EE"/>
        </w:rPr>
        <w:t xml:space="preserve"> kasvupilt</w:t>
      </w:r>
      <w:r w:rsidR="00A365DE" w:rsidRPr="00E067CE">
        <w:rPr>
          <w:rFonts w:ascii="Times New Roman" w:hAnsi="Times New Roman" w:cs="Times New Roman"/>
          <w:sz w:val="24"/>
          <w:szCs w:val="24"/>
          <w:lang w:val="et-EE"/>
        </w:rPr>
        <w:t xml:space="preserve"> erineb sugude vahel küll. Nagu ka tavaline ANOVA, on MANOVA parameetriline analüüs ja põhineb dispersiooni komponentideks lahutamisel ja selle eelduseks on sõltuva muutuja (mitmemõõtmeline) normaalsus. </w:t>
      </w:r>
    </w:p>
    <w:p w14:paraId="17089701" w14:textId="77777777" w:rsidR="001B6083" w:rsidRPr="001B6083" w:rsidRDefault="001B6083" w:rsidP="001B6083">
      <w:pPr>
        <w:spacing w:after="16" w:line="276" w:lineRule="auto"/>
        <w:jc w:val="both"/>
      </w:pPr>
    </w:p>
    <w:tbl>
      <w:tblPr>
        <w:tblStyle w:val="TableGrid"/>
        <w:tblW w:w="0" w:type="auto"/>
        <w:tblLook w:val="04A0" w:firstRow="1" w:lastRow="0" w:firstColumn="1" w:lastColumn="0" w:noHBand="0" w:noVBand="1"/>
      </w:tblPr>
      <w:tblGrid>
        <w:gridCol w:w="4106"/>
        <w:gridCol w:w="5121"/>
      </w:tblGrid>
      <w:tr w:rsidR="001B6083" w:rsidRPr="001B6083" w14:paraId="22CF5BE2" w14:textId="77777777" w:rsidTr="000D6F83">
        <w:trPr>
          <w:trHeight w:val="2160"/>
        </w:trPr>
        <w:tc>
          <w:tcPr>
            <w:tcW w:w="4106" w:type="dxa"/>
          </w:tcPr>
          <w:p w14:paraId="3F95CB51" w14:textId="3C47CB44" w:rsidR="001B6083" w:rsidRPr="001B6083" w:rsidRDefault="00AD5E28" w:rsidP="001B6083">
            <w:pPr>
              <w:spacing w:after="16" w:line="276" w:lineRule="auto"/>
              <w:jc w:val="both"/>
            </w:pPr>
            <w:r>
              <w:rPr>
                <w:noProof/>
              </w:rPr>
              <w:drawing>
                <wp:inline distT="0" distB="0" distL="0" distR="0" wp14:anchorId="7FEBC44A" wp14:editId="2611DE46">
                  <wp:extent cx="2351640" cy="1985599"/>
                  <wp:effectExtent l="0" t="0" r="0" b="0"/>
                  <wp:docPr id="443838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3085" cy="1995263"/>
                          </a:xfrm>
                          <a:prstGeom prst="rect">
                            <a:avLst/>
                          </a:prstGeom>
                          <a:noFill/>
                        </pic:spPr>
                      </pic:pic>
                    </a:graphicData>
                  </a:graphic>
                </wp:inline>
              </w:drawing>
            </w:r>
          </w:p>
        </w:tc>
        <w:tc>
          <w:tcPr>
            <w:tcW w:w="5121" w:type="dxa"/>
          </w:tcPr>
          <w:p w14:paraId="22FA4725" w14:textId="77777777" w:rsidR="00AD5E28" w:rsidRDefault="00AD5E28" w:rsidP="001B6083">
            <w:pPr>
              <w:spacing w:after="16" w:line="276" w:lineRule="auto"/>
              <w:jc w:val="both"/>
              <w:rPr>
                <w:sz w:val="22"/>
                <w:szCs w:val="22"/>
                <w:lang w:val="et-EE"/>
              </w:rPr>
            </w:pPr>
          </w:p>
          <w:p w14:paraId="70A5C6FA" w14:textId="12460353" w:rsidR="001B6083" w:rsidRPr="001B6083" w:rsidRDefault="001B6083" w:rsidP="001B6083">
            <w:pPr>
              <w:spacing w:after="16" w:line="276" w:lineRule="auto"/>
              <w:jc w:val="both"/>
              <w:rPr>
                <w:sz w:val="22"/>
                <w:szCs w:val="22"/>
                <w:lang w:val="et-EE"/>
              </w:rPr>
            </w:pPr>
            <w:r w:rsidRPr="001B6083">
              <w:rPr>
                <w:sz w:val="22"/>
                <w:szCs w:val="22"/>
                <w:lang w:val="et-EE"/>
              </w:rPr>
              <w:t xml:space="preserve">MANOVA idee. Putukavastse </w:t>
            </w:r>
            <w:r w:rsidR="00AD5E28">
              <w:rPr>
                <w:sz w:val="22"/>
                <w:szCs w:val="22"/>
                <w:lang w:val="et-EE"/>
              </w:rPr>
              <w:t>„</w:t>
            </w:r>
            <w:r w:rsidRPr="001B6083">
              <w:rPr>
                <w:sz w:val="22"/>
                <w:szCs w:val="22"/>
                <w:lang w:val="et-EE"/>
              </w:rPr>
              <w:t>kasvu</w:t>
            </w:r>
            <w:r w:rsidR="00AD5E28">
              <w:rPr>
                <w:sz w:val="22"/>
                <w:szCs w:val="22"/>
                <w:lang w:val="et-EE"/>
              </w:rPr>
              <w:t>pilti“</w:t>
            </w:r>
            <w:r w:rsidRPr="001B6083">
              <w:rPr>
                <w:sz w:val="22"/>
                <w:szCs w:val="22"/>
                <w:lang w:val="et-EE"/>
              </w:rPr>
              <w:t xml:space="preserve"> võib käsitleda </w:t>
            </w:r>
            <w:proofErr w:type="spellStart"/>
            <w:r w:rsidRPr="001B6083">
              <w:rPr>
                <w:sz w:val="22"/>
                <w:szCs w:val="22"/>
                <w:lang w:val="et-EE"/>
              </w:rPr>
              <w:t>kahemõõtmelise</w:t>
            </w:r>
            <w:proofErr w:type="spellEnd"/>
            <w:r w:rsidRPr="001B6083">
              <w:rPr>
                <w:sz w:val="22"/>
                <w:szCs w:val="22"/>
                <w:lang w:val="et-EE"/>
              </w:rPr>
              <w:t xml:space="preserve"> tunnusena (arengu kestus ja lõppkaal). </w:t>
            </w:r>
            <w:r w:rsidR="00AD5E28">
              <w:rPr>
                <w:sz w:val="22"/>
                <w:szCs w:val="22"/>
                <w:lang w:val="et-EE"/>
              </w:rPr>
              <w:t>Võime küsida, kas</w:t>
            </w:r>
            <w:r w:rsidRPr="001B6083">
              <w:rPr>
                <w:sz w:val="22"/>
                <w:szCs w:val="22"/>
                <w:lang w:val="et-EE"/>
              </w:rPr>
              <w:t xml:space="preserve"> rohelisel ja kollasel toidutaimel kasvatatud vastsete 1) lõppkaalud ja 2) arenguajad erinevad</w:t>
            </w:r>
            <w:r w:rsidR="00AD5E28">
              <w:rPr>
                <w:sz w:val="22"/>
                <w:szCs w:val="22"/>
                <w:lang w:val="et-EE"/>
              </w:rPr>
              <w:t>. Neid</w:t>
            </w:r>
            <w:r w:rsidRPr="001B6083">
              <w:rPr>
                <w:sz w:val="22"/>
                <w:szCs w:val="22"/>
                <w:lang w:val="et-EE"/>
              </w:rPr>
              <w:t xml:space="preserve"> kaht</w:t>
            </w:r>
            <w:r w:rsidR="00AD5E28">
              <w:rPr>
                <w:sz w:val="22"/>
                <w:szCs w:val="22"/>
                <w:lang w:val="et-EE"/>
              </w:rPr>
              <w:t>e</w:t>
            </w:r>
            <w:r w:rsidRPr="001B6083">
              <w:rPr>
                <w:sz w:val="22"/>
                <w:szCs w:val="22"/>
                <w:lang w:val="et-EE"/>
              </w:rPr>
              <w:t xml:space="preserve"> tunnust </w:t>
            </w:r>
            <w:r w:rsidR="00AD5E28">
              <w:rPr>
                <w:sz w:val="22"/>
                <w:szCs w:val="22"/>
                <w:lang w:val="et-EE"/>
              </w:rPr>
              <w:t xml:space="preserve">saab muidugi </w:t>
            </w:r>
            <w:r w:rsidRPr="001B6083">
              <w:rPr>
                <w:sz w:val="22"/>
                <w:szCs w:val="22"/>
                <w:lang w:val="et-EE"/>
              </w:rPr>
              <w:t>uurida tavaliste ANOVA-</w:t>
            </w:r>
            <w:proofErr w:type="spellStart"/>
            <w:r w:rsidRPr="001B6083">
              <w:rPr>
                <w:sz w:val="22"/>
                <w:szCs w:val="22"/>
                <w:lang w:val="et-EE"/>
              </w:rPr>
              <w:t>dega</w:t>
            </w:r>
            <w:proofErr w:type="spellEnd"/>
            <w:r w:rsidRPr="001B6083">
              <w:rPr>
                <w:sz w:val="22"/>
                <w:szCs w:val="22"/>
                <w:lang w:val="et-EE"/>
              </w:rPr>
              <w:t xml:space="preserve"> </w:t>
            </w:r>
            <w:r w:rsidR="00AD5E28">
              <w:rPr>
                <w:sz w:val="22"/>
                <w:szCs w:val="22"/>
                <w:lang w:val="et-EE"/>
              </w:rPr>
              <w:t xml:space="preserve">ühekaupa </w:t>
            </w:r>
            <w:r w:rsidRPr="001B6083">
              <w:rPr>
                <w:sz w:val="22"/>
                <w:szCs w:val="22"/>
                <w:lang w:val="et-EE"/>
              </w:rPr>
              <w:t xml:space="preserve">eraldi. </w:t>
            </w:r>
            <w:r w:rsidR="00AD5E28">
              <w:rPr>
                <w:sz w:val="22"/>
                <w:szCs w:val="22"/>
                <w:lang w:val="et-EE"/>
              </w:rPr>
              <w:t>V</w:t>
            </w:r>
            <w:r w:rsidRPr="001B6083">
              <w:rPr>
                <w:sz w:val="22"/>
                <w:szCs w:val="22"/>
                <w:lang w:val="et-EE"/>
              </w:rPr>
              <w:t xml:space="preserve">õime </w:t>
            </w:r>
            <w:r w:rsidR="00AD5E28">
              <w:rPr>
                <w:sz w:val="22"/>
                <w:szCs w:val="22"/>
                <w:lang w:val="et-EE"/>
              </w:rPr>
              <w:t xml:space="preserve">aga </w:t>
            </w:r>
            <w:r w:rsidRPr="001B6083">
              <w:rPr>
                <w:sz w:val="22"/>
                <w:szCs w:val="22"/>
                <w:lang w:val="et-EE"/>
              </w:rPr>
              <w:t>esitada ka küsimuse, kas</w:t>
            </w:r>
            <w:r w:rsidR="00AD5E28">
              <w:rPr>
                <w:sz w:val="22"/>
                <w:szCs w:val="22"/>
                <w:lang w:val="et-EE"/>
              </w:rPr>
              <w:t xml:space="preserve"> asjaomase </w:t>
            </w:r>
            <w:proofErr w:type="spellStart"/>
            <w:r w:rsidRPr="001B6083">
              <w:rPr>
                <w:sz w:val="22"/>
                <w:szCs w:val="22"/>
                <w:lang w:val="et-EE"/>
              </w:rPr>
              <w:t>kahe</w:t>
            </w:r>
            <w:r w:rsidR="00AD5E28">
              <w:rPr>
                <w:sz w:val="22"/>
                <w:szCs w:val="22"/>
                <w:lang w:val="et-EE"/>
              </w:rPr>
              <w:t>mõõtmelise</w:t>
            </w:r>
            <w:proofErr w:type="spellEnd"/>
            <w:r w:rsidR="00AD5E28">
              <w:rPr>
                <w:sz w:val="22"/>
                <w:szCs w:val="22"/>
                <w:lang w:val="et-EE"/>
              </w:rPr>
              <w:t xml:space="preserve"> tunnuse</w:t>
            </w:r>
            <w:r w:rsidRPr="001B6083">
              <w:rPr>
                <w:sz w:val="22"/>
                <w:szCs w:val="22"/>
                <w:lang w:val="et-EE"/>
              </w:rPr>
              <w:t xml:space="preserve"> keskmiste </w:t>
            </w:r>
            <w:r w:rsidR="00AD5E28">
              <w:rPr>
                <w:sz w:val="22"/>
                <w:szCs w:val="22"/>
                <w:lang w:val="et-EE"/>
              </w:rPr>
              <w:t xml:space="preserve">erinevus </w:t>
            </w:r>
            <w:r w:rsidRPr="001B6083">
              <w:rPr>
                <w:sz w:val="22"/>
                <w:szCs w:val="22"/>
                <w:lang w:val="et-EE"/>
              </w:rPr>
              <w:t xml:space="preserve">(ristid joonisel ja punktiirjoon nende vahel) on statistiliselt oluline. </w:t>
            </w:r>
          </w:p>
        </w:tc>
      </w:tr>
    </w:tbl>
    <w:p w14:paraId="0804B8B5" w14:textId="77777777" w:rsidR="001B6083" w:rsidRPr="001B6083" w:rsidRDefault="001B6083" w:rsidP="001B6083">
      <w:pPr>
        <w:spacing w:after="16" w:line="276" w:lineRule="auto"/>
        <w:jc w:val="both"/>
      </w:pPr>
    </w:p>
    <w:p w14:paraId="03AAA2EF" w14:textId="77777777" w:rsidR="001B6083" w:rsidRPr="00E067CE" w:rsidRDefault="001B6083" w:rsidP="00E067CE">
      <w:pPr>
        <w:pStyle w:val="PlainText"/>
        <w:spacing w:after="16" w:line="276" w:lineRule="auto"/>
        <w:jc w:val="both"/>
        <w:rPr>
          <w:rFonts w:ascii="Times New Roman" w:hAnsi="Times New Roman" w:cs="Times New Roman"/>
          <w:sz w:val="24"/>
          <w:szCs w:val="24"/>
          <w:lang w:val="et-EE"/>
        </w:rPr>
      </w:pPr>
    </w:p>
    <w:p w14:paraId="7DE27DB1" w14:textId="23E7FF75" w:rsidR="00A365DE" w:rsidRDefault="00A365DE"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ab/>
        <w:t xml:space="preserve">Loengu teema juurde tagasi: </w:t>
      </w:r>
      <w:r w:rsidR="0083002B">
        <w:rPr>
          <w:rFonts w:ascii="Times New Roman" w:hAnsi="Times New Roman" w:cs="Times New Roman"/>
          <w:sz w:val="24"/>
          <w:szCs w:val="24"/>
          <w:lang w:val="et-EE"/>
        </w:rPr>
        <w:t xml:space="preserve">liikide arvukuste väärtusi uurimisaladel </w:t>
      </w:r>
      <w:r w:rsidRPr="00E067CE">
        <w:rPr>
          <w:rFonts w:ascii="Times New Roman" w:hAnsi="Times New Roman" w:cs="Times New Roman"/>
          <w:sz w:val="24"/>
          <w:szCs w:val="24"/>
          <w:lang w:val="et-EE"/>
        </w:rPr>
        <w:t>saab vaadelda kui mitmemõõtmelisi</w:t>
      </w:r>
      <w:r w:rsidR="005D57C0">
        <w:rPr>
          <w:rFonts w:ascii="Times New Roman" w:hAnsi="Times New Roman" w:cs="Times New Roman"/>
          <w:sz w:val="24"/>
          <w:szCs w:val="24"/>
          <w:lang w:val="et-EE"/>
        </w:rPr>
        <w:t xml:space="preserve"> muutujaid, iga liigi arvukus on</w:t>
      </w:r>
      <w:r w:rsidRPr="00E067CE">
        <w:rPr>
          <w:rFonts w:ascii="Times New Roman" w:hAnsi="Times New Roman" w:cs="Times New Roman"/>
          <w:sz w:val="24"/>
          <w:szCs w:val="24"/>
          <w:lang w:val="et-EE"/>
        </w:rPr>
        <w:t xml:space="preserve"> üheks mõõtmeks. Kui meil on seitse liiki, on </w:t>
      </w:r>
      <w:r w:rsidR="00D35D21">
        <w:rPr>
          <w:rFonts w:ascii="Times New Roman" w:hAnsi="Times New Roman" w:cs="Times New Roman"/>
          <w:sz w:val="24"/>
          <w:szCs w:val="24"/>
          <w:lang w:val="et-EE"/>
        </w:rPr>
        <w:t>uuritav</w:t>
      </w:r>
      <w:r w:rsidRPr="00E067CE">
        <w:rPr>
          <w:rFonts w:ascii="Times New Roman" w:hAnsi="Times New Roman" w:cs="Times New Roman"/>
          <w:sz w:val="24"/>
          <w:szCs w:val="24"/>
          <w:lang w:val="et-EE"/>
        </w:rPr>
        <w:t xml:space="preserve"> muutuja </w:t>
      </w:r>
      <w:r w:rsidR="00D35D21">
        <w:rPr>
          <w:rFonts w:ascii="Times New Roman" w:hAnsi="Times New Roman" w:cs="Times New Roman"/>
          <w:sz w:val="24"/>
          <w:szCs w:val="24"/>
          <w:lang w:val="et-EE"/>
        </w:rPr>
        <w:t xml:space="preserve">(koosluse liigiline koosseis) </w:t>
      </w:r>
      <w:proofErr w:type="spellStart"/>
      <w:r w:rsidRPr="00E067CE">
        <w:rPr>
          <w:rFonts w:ascii="Times New Roman" w:hAnsi="Times New Roman" w:cs="Times New Roman"/>
          <w:sz w:val="24"/>
          <w:szCs w:val="24"/>
          <w:lang w:val="et-EE"/>
        </w:rPr>
        <w:t>seitsmemõõtmeline</w:t>
      </w:r>
      <w:proofErr w:type="spellEnd"/>
      <w:r w:rsidRPr="00E067CE">
        <w:rPr>
          <w:rFonts w:ascii="Times New Roman" w:hAnsi="Times New Roman" w:cs="Times New Roman"/>
          <w:sz w:val="24"/>
          <w:szCs w:val="24"/>
          <w:lang w:val="et-EE"/>
        </w:rPr>
        <w:t xml:space="preserve">. Igat uuritavat ala iseloomustab </w:t>
      </w:r>
      <w:r w:rsidR="00C50F3C" w:rsidRPr="00E067CE">
        <w:rPr>
          <w:rFonts w:ascii="Times New Roman" w:hAnsi="Times New Roman" w:cs="Times New Roman"/>
          <w:sz w:val="24"/>
          <w:szCs w:val="24"/>
          <w:lang w:val="et-EE"/>
        </w:rPr>
        <w:t xml:space="preserve">siis kindel </w:t>
      </w:r>
      <w:r w:rsidRPr="00E067CE">
        <w:rPr>
          <w:rFonts w:ascii="Times New Roman" w:hAnsi="Times New Roman" w:cs="Times New Roman"/>
          <w:sz w:val="24"/>
          <w:szCs w:val="24"/>
          <w:lang w:val="et-EE"/>
        </w:rPr>
        <w:t xml:space="preserve">sellise mitmemõõtmelise </w:t>
      </w:r>
      <w:r w:rsidR="00C50F3C" w:rsidRPr="00E067CE">
        <w:rPr>
          <w:rFonts w:ascii="Times New Roman" w:hAnsi="Times New Roman" w:cs="Times New Roman"/>
          <w:sz w:val="24"/>
          <w:szCs w:val="24"/>
          <w:lang w:val="et-EE"/>
        </w:rPr>
        <w:t>muutuja väärtus. Se</w:t>
      </w:r>
      <w:r w:rsidR="005D57C0">
        <w:rPr>
          <w:rFonts w:ascii="Times New Roman" w:hAnsi="Times New Roman" w:cs="Times New Roman"/>
          <w:sz w:val="24"/>
          <w:szCs w:val="24"/>
          <w:lang w:val="et-EE"/>
        </w:rPr>
        <w:t>da</w:t>
      </w:r>
      <w:r w:rsidR="00C50F3C" w:rsidRPr="00E067CE">
        <w:rPr>
          <w:rFonts w:ascii="Times New Roman" w:hAnsi="Times New Roman" w:cs="Times New Roman"/>
          <w:sz w:val="24"/>
          <w:szCs w:val="24"/>
          <w:lang w:val="et-EE"/>
        </w:rPr>
        <w:t xml:space="preserve"> mitmemõõtmelist muutujat võiksime käsitleda sõltuva muutujana MANOVA kontekstis ja võrrelda niiviisi erinevate uurimisalade kooslusi. Koosluste uurimise praktikas kasutatakse siiski eelkõige </w:t>
      </w:r>
      <w:r w:rsidR="00C50F3C" w:rsidRPr="00F701E2">
        <w:rPr>
          <w:rFonts w:ascii="Times New Roman" w:hAnsi="Times New Roman" w:cs="Times New Roman"/>
          <w:b/>
          <w:sz w:val="24"/>
          <w:szCs w:val="24"/>
          <w:lang w:val="et-EE"/>
        </w:rPr>
        <w:t>PERMANOVA</w:t>
      </w:r>
      <w:r w:rsidR="00F123F9">
        <w:rPr>
          <w:rFonts w:ascii="Times New Roman" w:hAnsi="Times New Roman" w:cs="Times New Roman"/>
          <w:sz w:val="24"/>
          <w:szCs w:val="24"/>
          <w:lang w:val="et-EE"/>
        </w:rPr>
        <w:t>’t</w:t>
      </w:r>
      <w:r w:rsidR="00C50F3C" w:rsidRPr="00E067CE">
        <w:rPr>
          <w:rFonts w:ascii="Times New Roman" w:hAnsi="Times New Roman" w:cs="Times New Roman"/>
          <w:sz w:val="24"/>
          <w:szCs w:val="24"/>
          <w:lang w:val="et-EE"/>
        </w:rPr>
        <w:t xml:space="preserve">. </w:t>
      </w:r>
    </w:p>
    <w:p w14:paraId="01B2BE96" w14:textId="77777777" w:rsidR="001B6083" w:rsidRDefault="001B6083" w:rsidP="00E067CE">
      <w:pPr>
        <w:pStyle w:val="PlainText"/>
        <w:spacing w:after="16" w:line="276" w:lineRule="auto"/>
        <w:jc w:val="both"/>
        <w:rPr>
          <w:rFonts w:ascii="Times New Roman" w:hAnsi="Times New Roman" w:cs="Times New Roman"/>
          <w:sz w:val="24"/>
          <w:szCs w:val="24"/>
          <w:lang w:val="et-EE"/>
        </w:rPr>
      </w:pPr>
    </w:p>
    <w:p w14:paraId="6E650BCC" w14:textId="77777777" w:rsidR="001B6083" w:rsidRPr="001B6083" w:rsidRDefault="001B6083" w:rsidP="001B6083">
      <w:pPr>
        <w:spacing w:after="16" w:line="276" w:lineRule="auto"/>
        <w:jc w:val="both"/>
      </w:pPr>
    </w:p>
    <w:tbl>
      <w:tblPr>
        <w:tblStyle w:val="TableGrid"/>
        <w:tblW w:w="0" w:type="auto"/>
        <w:tblLook w:val="04A0" w:firstRow="1" w:lastRow="0" w:firstColumn="1" w:lastColumn="0" w:noHBand="0" w:noVBand="1"/>
      </w:tblPr>
      <w:tblGrid>
        <w:gridCol w:w="4248"/>
        <w:gridCol w:w="4979"/>
      </w:tblGrid>
      <w:tr w:rsidR="001B6083" w:rsidRPr="001B6083" w14:paraId="51412B28" w14:textId="77777777" w:rsidTr="000D6F83">
        <w:tc>
          <w:tcPr>
            <w:tcW w:w="4248" w:type="dxa"/>
          </w:tcPr>
          <w:p w14:paraId="358285D9" w14:textId="049CFFFA" w:rsidR="001B6083" w:rsidRPr="001B6083" w:rsidRDefault="00184650" w:rsidP="001B6083">
            <w:pPr>
              <w:spacing w:after="16" w:line="276" w:lineRule="auto"/>
              <w:jc w:val="both"/>
            </w:pPr>
            <w:r>
              <w:rPr>
                <w:noProof/>
              </w:rPr>
              <w:drawing>
                <wp:inline distT="0" distB="0" distL="0" distR="0" wp14:anchorId="05D1DF3D" wp14:editId="2B060470">
                  <wp:extent cx="2199156" cy="1856849"/>
                  <wp:effectExtent l="0" t="0" r="0" b="0"/>
                  <wp:docPr id="424951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572" cy="1865643"/>
                          </a:xfrm>
                          <a:prstGeom prst="rect">
                            <a:avLst/>
                          </a:prstGeom>
                          <a:noFill/>
                        </pic:spPr>
                      </pic:pic>
                    </a:graphicData>
                  </a:graphic>
                </wp:inline>
              </w:drawing>
            </w:r>
          </w:p>
        </w:tc>
        <w:tc>
          <w:tcPr>
            <w:tcW w:w="4979" w:type="dxa"/>
          </w:tcPr>
          <w:p w14:paraId="6B55AFAB" w14:textId="382ADB1D" w:rsidR="001B6083" w:rsidRPr="001B6083" w:rsidRDefault="001B6083" w:rsidP="001B6083">
            <w:pPr>
              <w:spacing w:after="16" w:line="276" w:lineRule="auto"/>
              <w:jc w:val="both"/>
              <w:rPr>
                <w:sz w:val="22"/>
                <w:szCs w:val="22"/>
                <w:lang w:val="et-EE"/>
              </w:rPr>
            </w:pPr>
            <w:r w:rsidRPr="00AD5E28">
              <w:rPr>
                <w:sz w:val="22"/>
                <w:szCs w:val="22"/>
                <w:lang w:val="et-EE"/>
              </w:rPr>
              <w:t>Samamoodi võime käsitleda iga linnukooslust punktina tasandil, mille teljed on „</w:t>
            </w:r>
            <w:r w:rsidR="00AD5E28">
              <w:rPr>
                <w:sz w:val="22"/>
                <w:szCs w:val="22"/>
                <w:lang w:val="et-EE"/>
              </w:rPr>
              <w:t>kuldnoka</w:t>
            </w:r>
            <w:r w:rsidRPr="00AD5E28">
              <w:rPr>
                <w:sz w:val="22"/>
                <w:szCs w:val="22"/>
                <w:lang w:val="et-EE"/>
              </w:rPr>
              <w:t xml:space="preserve"> arvukus“ ja „varblase arvukus“, ning küsida, kas „linnade“ (roheline) ja „külade“ (kollane) </w:t>
            </w:r>
            <w:proofErr w:type="spellStart"/>
            <w:r w:rsidRPr="00AD5E28">
              <w:rPr>
                <w:sz w:val="22"/>
                <w:szCs w:val="22"/>
                <w:lang w:val="et-EE"/>
              </w:rPr>
              <w:t>kahe</w:t>
            </w:r>
            <w:r w:rsidR="00AD5E28">
              <w:rPr>
                <w:sz w:val="22"/>
                <w:szCs w:val="22"/>
                <w:lang w:val="et-EE"/>
              </w:rPr>
              <w:t>mõõtmelised</w:t>
            </w:r>
            <w:proofErr w:type="spellEnd"/>
            <w:r w:rsidR="00AD5E28">
              <w:rPr>
                <w:sz w:val="22"/>
                <w:szCs w:val="22"/>
                <w:lang w:val="et-EE"/>
              </w:rPr>
              <w:t xml:space="preserve"> </w:t>
            </w:r>
            <w:r w:rsidRPr="00AD5E28">
              <w:rPr>
                <w:sz w:val="22"/>
                <w:szCs w:val="22"/>
                <w:lang w:val="et-EE"/>
              </w:rPr>
              <w:t xml:space="preserve">keskmised erinevad teineteisest. Tegelikkuses on liike muidugi palju rohkem, mistõttu tehakse taolisi analüüse </w:t>
            </w:r>
            <w:proofErr w:type="spellStart"/>
            <w:r w:rsidRPr="00AD5E28">
              <w:rPr>
                <w:sz w:val="22"/>
                <w:szCs w:val="22"/>
                <w:lang w:val="et-EE"/>
              </w:rPr>
              <w:t>mitmemõõtmelises</w:t>
            </w:r>
            <w:proofErr w:type="spellEnd"/>
            <w:r w:rsidRPr="00AD5E28">
              <w:rPr>
                <w:sz w:val="22"/>
                <w:szCs w:val="22"/>
                <w:lang w:val="et-EE"/>
              </w:rPr>
              <w:t xml:space="preserve"> ruumis, mida ei ole võimalik joonisel kujutada. </w:t>
            </w:r>
            <w:r w:rsidR="00AD5E28">
              <w:rPr>
                <w:sz w:val="22"/>
                <w:szCs w:val="22"/>
                <w:lang w:val="et-EE"/>
              </w:rPr>
              <w:t xml:space="preserve">Jaotusi puudutavate </w:t>
            </w:r>
            <w:r w:rsidRPr="00AD5E28">
              <w:rPr>
                <w:sz w:val="22"/>
                <w:szCs w:val="22"/>
                <w:lang w:val="et-EE"/>
              </w:rPr>
              <w:t>eelduste rik</w:t>
            </w:r>
            <w:r w:rsidR="00AD5E28">
              <w:rPr>
                <w:sz w:val="22"/>
                <w:szCs w:val="22"/>
                <w:lang w:val="et-EE"/>
              </w:rPr>
              <w:t xml:space="preserve">utud olemise </w:t>
            </w:r>
            <w:r w:rsidRPr="00AD5E28">
              <w:rPr>
                <w:sz w:val="22"/>
                <w:szCs w:val="22"/>
                <w:lang w:val="et-EE"/>
              </w:rPr>
              <w:t xml:space="preserve">tõttu kasutatakse </w:t>
            </w:r>
            <w:proofErr w:type="spellStart"/>
            <w:r w:rsidRPr="00AD5E28">
              <w:rPr>
                <w:sz w:val="22"/>
                <w:szCs w:val="22"/>
                <w:lang w:val="et-EE"/>
              </w:rPr>
              <w:t>parametrilise</w:t>
            </w:r>
            <w:proofErr w:type="spellEnd"/>
            <w:r w:rsidRPr="00AD5E28">
              <w:rPr>
                <w:sz w:val="22"/>
                <w:szCs w:val="22"/>
                <w:lang w:val="et-EE"/>
              </w:rPr>
              <w:t xml:space="preserve"> MANOVA asemel sageli PERMANOVA-t.</w:t>
            </w:r>
          </w:p>
        </w:tc>
      </w:tr>
    </w:tbl>
    <w:p w14:paraId="4C217712" w14:textId="77777777" w:rsidR="001B6083" w:rsidRPr="001B6083" w:rsidRDefault="001B6083" w:rsidP="001B6083">
      <w:pPr>
        <w:spacing w:after="16" w:line="276" w:lineRule="auto"/>
        <w:jc w:val="both"/>
      </w:pPr>
    </w:p>
    <w:p w14:paraId="3AE1C9B4" w14:textId="77777777" w:rsidR="001B6083" w:rsidRPr="001B6083" w:rsidRDefault="001B6083" w:rsidP="001B6083">
      <w:pPr>
        <w:spacing w:after="16" w:line="276" w:lineRule="auto"/>
        <w:jc w:val="both"/>
      </w:pPr>
    </w:p>
    <w:p w14:paraId="0B5F1BF6" w14:textId="25BC2CA2" w:rsidR="00131155" w:rsidRPr="00E067CE" w:rsidRDefault="00131155" w:rsidP="00E067CE">
      <w:pPr>
        <w:pStyle w:val="PlainText"/>
        <w:spacing w:after="16" w:line="276" w:lineRule="auto"/>
        <w:jc w:val="both"/>
        <w:rPr>
          <w:rFonts w:ascii="Times New Roman" w:hAnsi="Times New Roman" w:cs="Times New Roman"/>
          <w:sz w:val="24"/>
          <w:szCs w:val="24"/>
          <w:lang w:val="et-EE"/>
        </w:rPr>
      </w:pPr>
    </w:p>
    <w:p w14:paraId="5461A6A5" w14:textId="62490356" w:rsidR="00C50F3C" w:rsidRPr="00E067CE" w:rsidRDefault="00AD5E28" w:rsidP="00D35D21">
      <w:pPr>
        <w:pStyle w:val="PlainText"/>
        <w:spacing w:after="16" w:line="276" w:lineRule="auto"/>
        <w:jc w:val="both"/>
        <w:rPr>
          <w:rFonts w:ascii="Times New Roman" w:hAnsi="Times New Roman" w:cs="Times New Roman"/>
          <w:sz w:val="24"/>
          <w:szCs w:val="24"/>
          <w:lang w:val="et-EE"/>
        </w:rPr>
      </w:pPr>
      <w:r>
        <w:rPr>
          <w:rFonts w:ascii="Times New Roman" w:hAnsi="Times New Roman" w:cs="Times New Roman"/>
          <w:sz w:val="24"/>
          <w:szCs w:val="24"/>
          <w:lang w:val="et-EE"/>
        </w:rPr>
        <w:lastRenderedPageBreak/>
        <w:t>PERMANOVA</w:t>
      </w:r>
      <w:r w:rsidR="00C50F3C" w:rsidRPr="00E067CE">
        <w:rPr>
          <w:rFonts w:ascii="Times New Roman" w:hAnsi="Times New Roman" w:cs="Times New Roman"/>
          <w:sz w:val="24"/>
          <w:szCs w:val="24"/>
          <w:lang w:val="et-EE"/>
        </w:rPr>
        <w:t xml:space="preserve"> vastab samale küsimusele mis MANOVA (kas uurimisalad erinevad meie mitmemõõtmelise muutuja väärtuste osas</w:t>
      </w:r>
      <w:r w:rsidR="005D57C0">
        <w:rPr>
          <w:rFonts w:ascii="Times New Roman" w:hAnsi="Times New Roman" w:cs="Times New Roman"/>
          <w:sz w:val="24"/>
          <w:szCs w:val="24"/>
          <w:lang w:val="et-EE"/>
        </w:rPr>
        <w:t>?</w:t>
      </w:r>
      <w:r w:rsidR="00C50F3C" w:rsidRPr="00E067CE">
        <w:rPr>
          <w:rFonts w:ascii="Times New Roman" w:hAnsi="Times New Roman" w:cs="Times New Roman"/>
          <w:sz w:val="24"/>
          <w:szCs w:val="24"/>
          <w:lang w:val="et-EE"/>
        </w:rPr>
        <w:t>), kuid asja aluseks olev statistika erineb kahes ol</w:t>
      </w:r>
      <w:r w:rsidR="005D57C0">
        <w:rPr>
          <w:rFonts w:ascii="Times New Roman" w:hAnsi="Times New Roman" w:cs="Times New Roman"/>
          <w:sz w:val="24"/>
          <w:szCs w:val="24"/>
          <w:lang w:val="et-EE"/>
        </w:rPr>
        <w:t xml:space="preserve">ulises punktis. Mõlemad need erinevused </w:t>
      </w:r>
      <w:r w:rsidR="00C50F3C" w:rsidRPr="00E067CE">
        <w:rPr>
          <w:rFonts w:ascii="Times New Roman" w:hAnsi="Times New Roman" w:cs="Times New Roman"/>
          <w:sz w:val="24"/>
          <w:szCs w:val="24"/>
          <w:lang w:val="et-EE"/>
        </w:rPr>
        <w:t xml:space="preserve">tulenevad arvukuse andmete jaotuse omapärast: on väga ebatõenäoline, et sellised muutujad normaaljaotusega ja lisaks on tüüpiline, et paljud väärtused on </w:t>
      </w:r>
      <w:r w:rsidR="005D57C0">
        <w:rPr>
          <w:rFonts w:ascii="Times New Roman" w:hAnsi="Times New Roman" w:cs="Times New Roman"/>
          <w:sz w:val="24"/>
          <w:szCs w:val="24"/>
          <w:lang w:val="et-EE"/>
        </w:rPr>
        <w:t xml:space="preserve">nullid (seda liiki selles kohas </w:t>
      </w:r>
      <w:r w:rsidR="00C50F3C" w:rsidRPr="00E067CE">
        <w:rPr>
          <w:rFonts w:ascii="Times New Roman" w:hAnsi="Times New Roman" w:cs="Times New Roman"/>
          <w:sz w:val="24"/>
          <w:szCs w:val="24"/>
          <w:lang w:val="et-EE"/>
        </w:rPr>
        <w:t>ei leitud).</w:t>
      </w:r>
    </w:p>
    <w:p w14:paraId="4BE81699" w14:textId="3DC487CA" w:rsidR="00C50F3C" w:rsidRPr="001B6083" w:rsidRDefault="001B6083" w:rsidP="00E067CE">
      <w:pPr>
        <w:pStyle w:val="PlainText"/>
        <w:spacing w:after="16" w:line="276" w:lineRule="auto"/>
        <w:ind w:firstLine="720"/>
        <w:jc w:val="both"/>
        <w:rPr>
          <w:rFonts w:ascii="Times New Roman" w:hAnsi="Times New Roman" w:cs="Times New Roman"/>
          <w:i/>
          <w:iCs/>
          <w:sz w:val="24"/>
          <w:szCs w:val="24"/>
          <w:lang w:val="et-EE"/>
        </w:rPr>
      </w:pPr>
      <w:r w:rsidRPr="001B6083">
        <w:rPr>
          <w:rFonts w:ascii="Times New Roman" w:hAnsi="Times New Roman" w:cs="Times New Roman"/>
          <w:i/>
          <w:iCs/>
          <w:sz w:val="24"/>
          <w:szCs w:val="24"/>
          <w:lang w:val="et-EE"/>
        </w:rPr>
        <w:t>[Kaldkirjas olevat osa eksamil ei küsi, küll on see oluline neile, kes selliseid meetodeid päriselt kasutama hakkavad].</w:t>
      </w:r>
      <w:r>
        <w:rPr>
          <w:rFonts w:ascii="Times New Roman" w:hAnsi="Times New Roman" w:cs="Times New Roman"/>
          <w:sz w:val="24"/>
          <w:szCs w:val="24"/>
          <w:lang w:val="et-EE"/>
        </w:rPr>
        <w:t xml:space="preserve"> </w:t>
      </w:r>
      <w:r w:rsidR="00C50F3C" w:rsidRPr="001B6083">
        <w:rPr>
          <w:rFonts w:ascii="Times New Roman" w:hAnsi="Times New Roman" w:cs="Times New Roman"/>
          <w:i/>
          <w:iCs/>
          <w:sz w:val="24"/>
          <w:szCs w:val="24"/>
          <w:lang w:val="et-EE"/>
        </w:rPr>
        <w:t>Esimese erinevusena on PERMANOVA permutatsioonidel põhinev analüüs.</w:t>
      </w:r>
      <w:r w:rsidR="00C50F3C" w:rsidRPr="00E067CE">
        <w:rPr>
          <w:rFonts w:ascii="Times New Roman" w:hAnsi="Times New Roman" w:cs="Times New Roman"/>
          <w:sz w:val="24"/>
          <w:szCs w:val="24"/>
          <w:lang w:val="et-EE"/>
        </w:rPr>
        <w:t xml:space="preserve"> </w:t>
      </w:r>
      <w:r w:rsidR="00C50F3C" w:rsidRPr="001B6083">
        <w:rPr>
          <w:rFonts w:ascii="Times New Roman" w:hAnsi="Times New Roman" w:cs="Times New Roman"/>
          <w:i/>
          <w:iCs/>
          <w:sz w:val="24"/>
          <w:szCs w:val="24"/>
          <w:lang w:val="et-EE"/>
        </w:rPr>
        <w:t>See tähendab seda, et sõltuvus F ja p vahel (keskne asi järelduse tegemisel, vaata loengud 2 ja 3) ei ole tuletatud mis</w:t>
      </w:r>
      <w:r w:rsidR="00892588" w:rsidRPr="001B6083">
        <w:rPr>
          <w:rFonts w:ascii="Times New Roman" w:hAnsi="Times New Roman" w:cs="Times New Roman"/>
          <w:i/>
          <w:iCs/>
          <w:sz w:val="24"/>
          <w:szCs w:val="24"/>
          <w:lang w:val="et-EE"/>
        </w:rPr>
        <w:t>k</w:t>
      </w:r>
      <w:r w:rsidR="00C50F3C" w:rsidRPr="001B6083">
        <w:rPr>
          <w:rFonts w:ascii="Times New Roman" w:hAnsi="Times New Roman" w:cs="Times New Roman"/>
          <w:i/>
          <w:iCs/>
          <w:sz w:val="24"/>
          <w:szCs w:val="24"/>
          <w:lang w:val="et-EE"/>
        </w:rPr>
        <w:t xml:space="preserve">ist üldisest teooriast </w:t>
      </w:r>
      <w:r w:rsidR="00892588" w:rsidRPr="001B6083">
        <w:rPr>
          <w:rFonts w:ascii="Times New Roman" w:hAnsi="Times New Roman" w:cs="Times New Roman"/>
          <w:i/>
          <w:iCs/>
          <w:sz w:val="24"/>
          <w:szCs w:val="24"/>
          <w:lang w:val="et-EE"/>
        </w:rPr>
        <w:t>(mis peab paratamatult tuginema oletustele jaotuse kohta). See sõltuvus on tuletatud konkreetse</w:t>
      </w:r>
      <w:r w:rsidR="00F123F9" w:rsidRPr="001B6083">
        <w:rPr>
          <w:rFonts w:ascii="Times New Roman" w:hAnsi="Times New Roman" w:cs="Times New Roman"/>
          <w:i/>
          <w:iCs/>
          <w:sz w:val="24"/>
          <w:szCs w:val="24"/>
          <w:lang w:val="et-EE"/>
        </w:rPr>
        <w:t xml:space="preserve"> </w:t>
      </w:r>
      <w:r w:rsidR="00892588" w:rsidRPr="001B6083">
        <w:rPr>
          <w:rFonts w:ascii="Times New Roman" w:hAnsi="Times New Roman" w:cs="Times New Roman"/>
          <w:i/>
          <w:iCs/>
          <w:sz w:val="24"/>
          <w:szCs w:val="24"/>
          <w:lang w:val="et-EE"/>
        </w:rPr>
        <w:t xml:space="preserve">valimiga mängides, seda nö permuteerides. Permutatsioon tähendab, et paljudes sõltumatutes kordustes seostatakse igat uurimisala iseloomustavad liikide arvukused alasid iseloomustavate keskkonnafaktoritega juhuslikul viisil ja F väärtus arvutatakse iga sellise perturbatsiooni jaoks. Nii saame me teada, kui tõenäone on saada mingi </w:t>
      </w:r>
      <w:r w:rsidR="005D57C0" w:rsidRPr="001B6083">
        <w:rPr>
          <w:rFonts w:ascii="Times New Roman" w:hAnsi="Times New Roman" w:cs="Times New Roman"/>
          <w:i/>
          <w:iCs/>
          <w:sz w:val="24"/>
          <w:szCs w:val="24"/>
          <w:lang w:val="et-EE"/>
        </w:rPr>
        <w:t>kindla</w:t>
      </w:r>
      <w:r w:rsidR="00892588" w:rsidRPr="001B6083">
        <w:rPr>
          <w:rFonts w:ascii="Times New Roman" w:hAnsi="Times New Roman" w:cs="Times New Roman"/>
          <w:i/>
          <w:iCs/>
          <w:sz w:val="24"/>
          <w:szCs w:val="24"/>
          <w:lang w:val="et-EE"/>
        </w:rPr>
        <w:t xml:space="preserve"> F väärtus puhta juhuse läbi ja nii saame leida ka meie pärisvalimist arvutatud F väärtusele vastava p.</w:t>
      </w:r>
      <w:r w:rsidR="00F123F9" w:rsidRPr="001B6083">
        <w:rPr>
          <w:rFonts w:ascii="Times New Roman" w:hAnsi="Times New Roman" w:cs="Times New Roman"/>
          <w:i/>
          <w:iCs/>
          <w:sz w:val="24"/>
          <w:szCs w:val="24"/>
          <w:lang w:val="et-EE"/>
        </w:rPr>
        <w:t xml:space="preserve"> </w:t>
      </w:r>
    </w:p>
    <w:p w14:paraId="4CBBDDFF" w14:textId="7A368C4C" w:rsidR="00670B6E" w:rsidRDefault="004E214E" w:rsidP="00E067CE">
      <w:pPr>
        <w:pStyle w:val="PlainText"/>
        <w:spacing w:after="16" w:line="276" w:lineRule="auto"/>
        <w:ind w:firstLine="720"/>
        <w:jc w:val="both"/>
        <w:rPr>
          <w:rFonts w:ascii="Times New Roman" w:hAnsi="Times New Roman" w:cs="Times New Roman"/>
          <w:i/>
          <w:iCs/>
          <w:sz w:val="24"/>
          <w:szCs w:val="24"/>
          <w:lang w:val="et-EE"/>
        </w:rPr>
      </w:pPr>
      <w:r w:rsidRPr="001B6083">
        <w:rPr>
          <w:rFonts w:ascii="Times New Roman" w:hAnsi="Times New Roman" w:cs="Times New Roman"/>
          <w:i/>
          <w:iCs/>
          <w:sz w:val="24"/>
          <w:szCs w:val="24"/>
          <w:lang w:val="et-EE"/>
        </w:rPr>
        <w:t>Teise erinevusena ei leita rühmade</w:t>
      </w:r>
      <w:r w:rsidR="005D57C0" w:rsidRPr="001B6083">
        <w:rPr>
          <w:rFonts w:ascii="Times New Roman" w:hAnsi="Times New Roman" w:cs="Times New Roman"/>
          <w:i/>
          <w:iCs/>
          <w:sz w:val="24"/>
          <w:szCs w:val="24"/>
          <w:lang w:val="et-EE"/>
        </w:rPr>
        <w:t xml:space="preserve"> </w:t>
      </w:r>
      <w:r w:rsidRPr="001B6083">
        <w:rPr>
          <w:rFonts w:ascii="Times New Roman" w:hAnsi="Times New Roman" w:cs="Times New Roman"/>
          <w:i/>
          <w:iCs/>
          <w:sz w:val="24"/>
          <w:szCs w:val="24"/>
          <w:lang w:val="et-EE"/>
        </w:rPr>
        <w:t>siseste ja rühmade</w:t>
      </w:r>
      <w:r w:rsidR="005D57C0" w:rsidRPr="001B6083">
        <w:rPr>
          <w:rFonts w:ascii="Times New Roman" w:hAnsi="Times New Roman" w:cs="Times New Roman"/>
          <w:i/>
          <w:iCs/>
          <w:sz w:val="24"/>
          <w:szCs w:val="24"/>
          <w:lang w:val="et-EE"/>
        </w:rPr>
        <w:t xml:space="preserve"> </w:t>
      </w:r>
      <w:r w:rsidRPr="001B6083">
        <w:rPr>
          <w:rFonts w:ascii="Times New Roman" w:hAnsi="Times New Roman" w:cs="Times New Roman"/>
          <w:i/>
          <w:iCs/>
          <w:sz w:val="24"/>
          <w:szCs w:val="24"/>
          <w:lang w:val="et-EE"/>
        </w:rPr>
        <w:t>vaheliste dispersioonikomponentide hinnanguid (ANOVA põhiidee, vt loeng 3) tavalistele ruutude summadele tuginedes, nonde asemel kasutatakse sarnas</w:t>
      </w:r>
      <w:r w:rsidR="005D57C0" w:rsidRPr="001B6083">
        <w:rPr>
          <w:rFonts w:ascii="Times New Roman" w:hAnsi="Times New Roman" w:cs="Times New Roman"/>
          <w:i/>
          <w:iCs/>
          <w:sz w:val="24"/>
          <w:szCs w:val="24"/>
          <w:lang w:val="et-EE"/>
        </w:rPr>
        <w:t>usindekseid, mida siin kontekst</w:t>
      </w:r>
      <w:r w:rsidRPr="001B6083">
        <w:rPr>
          <w:rFonts w:ascii="Times New Roman" w:hAnsi="Times New Roman" w:cs="Times New Roman"/>
          <w:i/>
          <w:iCs/>
          <w:sz w:val="24"/>
          <w:szCs w:val="24"/>
          <w:lang w:val="et-EE"/>
        </w:rPr>
        <w:t xml:space="preserve">is nimetatakse ka kauguse mõõtudeks; seda viimast seetõttu, et </w:t>
      </w:r>
      <w:r w:rsidR="00670B6E" w:rsidRPr="001B6083">
        <w:rPr>
          <w:rFonts w:ascii="Times New Roman" w:hAnsi="Times New Roman" w:cs="Times New Roman"/>
          <w:i/>
          <w:iCs/>
          <w:sz w:val="24"/>
          <w:szCs w:val="24"/>
          <w:lang w:val="et-EE"/>
        </w:rPr>
        <w:t>sarnaseid objekte võib vaadelda kui üksteisele tunnusruumis lähedal asuvaid. Need objektid on siinkohal mõistagi võrreldavad kooslused ja tunnusruumi dimensioonid on e</w:t>
      </w:r>
      <w:r w:rsidR="00DA2BFB" w:rsidRPr="001B6083">
        <w:rPr>
          <w:rFonts w:ascii="Times New Roman" w:hAnsi="Times New Roman" w:cs="Times New Roman"/>
          <w:i/>
          <w:iCs/>
          <w:sz w:val="24"/>
          <w:szCs w:val="24"/>
          <w:lang w:val="et-EE"/>
        </w:rPr>
        <w:t>rinevate liikide arvukused. K</w:t>
      </w:r>
      <w:r w:rsidR="00670B6E" w:rsidRPr="001B6083">
        <w:rPr>
          <w:rFonts w:ascii="Times New Roman" w:hAnsi="Times New Roman" w:cs="Times New Roman"/>
          <w:i/>
          <w:iCs/>
          <w:sz w:val="24"/>
          <w:szCs w:val="24"/>
          <w:lang w:val="et-EE"/>
        </w:rPr>
        <w:t>auguse</w:t>
      </w:r>
      <w:r w:rsidR="00DA2BFB" w:rsidRPr="001B6083">
        <w:rPr>
          <w:rFonts w:ascii="Times New Roman" w:hAnsi="Times New Roman" w:cs="Times New Roman"/>
          <w:i/>
          <w:iCs/>
          <w:sz w:val="24"/>
          <w:szCs w:val="24"/>
          <w:lang w:val="et-EE"/>
        </w:rPr>
        <w:t xml:space="preserve"> mõõtusid on mitut sorti, kõneal</w:t>
      </w:r>
      <w:r w:rsidR="00670B6E" w:rsidRPr="001B6083">
        <w:rPr>
          <w:rFonts w:ascii="Times New Roman" w:hAnsi="Times New Roman" w:cs="Times New Roman"/>
          <w:i/>
          <w:iCs/>
          <w:sz w:val="24"/>
          <w:szCs w:val="24"/>
          <w:lang w:val="et-EE"/>
        </w:rPr>
        <w:t>uses kontekstis on kõige enam kasutatav B</w:t>
      </w:r>
      <w:r w:rsidR="00564F4D" w:rsidRPr="001B6083">
        <w:rPr>
          <w:rFonts w:ascii="Times New Roman" w:hAnsi="Times New Roman" w:cs="Times New Roman"/>
          <w:i/>
          <w:iCs/>
          <w:sz w:val="24"/>
          <w:szCs w:val="24"/>
          <w:lang w:val="et-EE"/>
        </w:rPr>
        <w:t>ray-Curtis</w:t>
      </w:r>
      <w:r w:rsidR="00670B6E" w:rsidRPr="001B6083">
        <w:rPr>
          <w:rFonts w:ascii="Times New Roman" w:hAnsi="Times New Roman" w:cs="Times New Roman"/>
          <w:i/>
          <w:iCs/>
          <w:sz w:val="24"/>
          <w:szCs w:val="24"/>
          <w:lang w:val="et-EE"/>
        </w:rPr>
        <w:t>e kaugus</w:t>
      </w:r>
      <w:r w:rsidR="00F123F9" w:rsidRPr="001B6083">
        <w:rPr>
          <w:rFonts w:ascii="Times New Roman" w:hAnsi="Times New Roman" w:cs="Times New Roman"/>
          <w:i/>
          <w:iCs/>
          <w:sz w:val="24"/>
          <w:szCs w:val="24"/>
          <w:lang w:val="et-EE"/>
        </w:rPr>
        <w:t xml:space="preserve"> </w:t>
      </w:r>
      <w:r w:rsidR="00C221DB" w:rsidRPr="001B6083">
        <w:rPr>
          <w:rFonts w:ascii="Times New Roman" w:hAnsi="Times New Roman" w:cs="Times New Roman"/>
          <w:i/>
          <w:iCs/>
          <w:sz w:val="24"/>
          <w:szCs w:val="24"/>
          <w:lang w:val="et-EE"/>
        </w:rPr>
        <w:t>(</w:t>
      </w:r>
      <w:hyperlink r:id="rId13" w:history="1">
        <w:r w:rsidR="00670B6E" w:rsidRPr="001B6083">
          <w:rPr>
            <w:rStyle w:val="Hyperlink"/>
            <w:rFonts w:ascii="Times New Roman" w:hAnsi="Times New Roman" w:cs="Times New Roman"/>
            <w:i/>
            <w:iCs/>
            <w:sz w:val="24"/>
            <w:szCs w:val="24"/>
            <w:lang w:val="et-EE"/>
          </w:rPr>
          <w:t>https://en.wikipedia.org/wiki/Bray%E2%80%93Curtis_dissimilarity</w:t>
        </w:r>
      </w:hyperlink>
      <w:r w:rsidR="00C221DB" w:rsidRPr="001B6083">
        <w:rPr>
          <w:rFonts w:ascii="Times New Roman" w:hAnsi="Times New Roman" w:cs="Times New Roman"/>
          <w:i/>
          <w:iCs/>
          <w:sz w:val="24"/>
          <w:szCs w:val="24"/>
          <w:lang w:val="et-EE"/>
        </w:rPr>
        <w:t>)</w:t>
      </w:r>
      <w:r w:rsidR="00564F4D" w:rsidRPr="001B6083">
        <w:rPr>
          <w:rFonts w:ascii="Times New Roman" w:hAnsi="Times New Roman" w:cs="Times New Roman"/>
          <w:i/>
          <w:iCs/>
          <w:sz w:val="24"/>
          <w:szCs w:val="24"/>
          <w:lang w:val="et-EE"/>
        </w:rPr>
        <w:t>.</w:t>
      </w:r>
      <w:r w:rsidR="00670B6E" w:rsidRPr="001B6083">
        <w:rPr>
          <w:rFonts w:ascii="Times New Roman" w:hAnsi="Times New Roman" w:cs="Times New Roman"/>
          <w:i/>
          <w:iCs/>
          <w:sz w:val="24"/>
          <w:szCs w:val="24"/>
          <w:lang w:val="et-EE"/>
        </w:rPr>
        <w:t xml:space="preserve"> Just nimelt selle kauguse mõõdu eeliseks on see, et “ühiseid nulle” (st miski liigi puudumist mõlemast kooslusest) ei tõlgendata tõendina asjaomaste koosluste sarnasusest. See on oluline, sest </w:t>
      </w:r>
      <w:r w:rsidR="00DA2BFB" w:rsidRPr="001B6083">
        <w:rPr>
          <w:rFonts w:ascii="Times New Roman" w:hAnsi="Times New Roman" w:cs="Times New Roman"/>
          <w:i/>
          <w:iCs/>
          <w:sz w:val="24"/>
          <w:szCs w:val="24"/>
          <w:lang w:val="et-EE"/>
        </w:rPr>
        <w:t>sageli</w:t>
      </w:r>
      <w:r w:rsidR="00670B6E" w:rsidRPr="001B6083">
        <w:rPr>
          <w:rFonts w:ascii="Times New Roman" w:hAnsi="Times New Roman" w:cs="Times New Roman"/>
          <w:i/>
          <w:iCs/>
          <w:sz w:val="24"/>
          <w:szCs w:val="24"/>
          <w:lang w:val="et-EE"/>
        </w:rPr>
        <w:t xml:space="preserve"> pole sellised nullid bioloogiliselt informatiivsed. Nullarvukus võib olla põhjustatud väikesest valimima</w:t>
      </w:r>
      <w:r w:rsidR="00DA2BFB" w:rsidRPr="001B6083">
        <w:rPr>
          <w:rFonts w:ascii="Times New Roman" w:hAnsi="Times New Roman" w:cs="Times New Roman"/>
          <w:i/>
          <w:iCs/>
          <w:sz w:val="24"/>
          <w:szCs w:val="24"/>
          <w:lang w:val="et-EE"/>
        </w:rPr>
        <w:t>hust (suurema valimi korral kaoks</w:t>
      </w:r>
      <w:r w:rsidR="00670B6E" w:rsidRPr="001B6083">
        <w:rPr>
          <w:rFonts w:ascii="Times New Roman" w:hAnsi="Times New Roman" w:cs="Times New Roman"/>
          <w:i/>
          <w:iCs/>
          <w:sz w:val="24"/>
          <w:szCs w:val="24"/>
          <w:lang w:val="et-EE"/>
        </w:rPr>
        <w:t xml:space="preserve"> palju nulle), aga ka (</w:t>
      </w:r>
      <w:r w:rsidR="00DA2BFB" w:rsidRPr="001B6083">
        <w:rPr>
          <w:rFonts w:ascii="Times New Roman" w:hAnsi="Times New Roman" w:cs="Times New Roman"/>
          <w:i/>
          <w:iCs/>
          <w:sz w:val="24"/>
          <w:szCs w:val="24"/>
          <w:lang w:val="et-EE"/>
        </w:rPr>
        <w:t>sageli vältimatutest</w:t>
      </w:r>
      <w:r w:rsidR="00670B6E" w:rsidRPr="001B6083">
        <w:rPr>
          <w:rFonts w:ascii="Times New Roman" w:hAnsi="Times New Roman" w:cs="Times New Roman"/>
          <w:i/>
          <w:iCs/>
          <w:sz w:val="24"/>
          <w:szCs w:val="24"/>
          <w:lang w:val="et-EE"/>
        </w:rPr>
        <w:t>) metodoloogilistest vigadest</w:t>
      </w:r>
      <w:r w:rsidR="00E238CA" w:rsidRPr="001B6083">
        <w:rPr>
          <w:rFonts w:ascii="Times New Roman" w:hAnsi="Times New Roman" w:cs="Times New Roman"/>
          <w:i/>
          <w:iCs/>
          <w:sz w:val="24"/>
          <w:szCs w:val="24"/>
          <w:lang w:val="et-EE"/>
        </w:rPr>
        <w:t xml:space="preserve">, mille alla võib kuuluda </w:t>
      </w:r>
      <w:r w:rsidR="00670B6E" w:rsidRPr="001B6083">
        <w:rPr>
          <w:rFonts w:ascii="Times New Roman" w:hAnsi="Times New Roman" w:cs="Times New Roman"/>
          <w:i/>
          <w:iCs/>
          <w:sz w:val="24"/>
          <w:szCs w:val="24"/>
          <w:lang w:val="et-EE"/>
        </w:rPr>
        <w:t>uurimisala alamjaotuste (nt biotoopide) ebatäielik esindatus, ebasobiv proovivõtu aeg j</w:t>
      </w:r>
      <w:r w:rsidR="0083002B" w:rsidRPr="001B6083">
        <w:rPr>
          <w:rFonts w:ascii="Times New Roman" w:hAnsi="Times New Roman" w:cs="Times New Roman"/>
          <w:i/>
          <w:iCs/>
          <w:sz w:val="24"/>
          <w:szCs w:val="24"/>
          <w:lang w:val="et-EE"/>
        </w:rPr>
        <w:t>a</w:t>
      </w:r>
      <w:r w:rsidR="00D2522B" w:rsidRPr="001B6083">
        <w:rPr>
          <w:rFonts w:ascii="Times New Roman" w:hAnsi="Times New Roman" w:cs="Times New Roman"/>
          <w:i/>
          <w:iCs/>
          <w:sz w:val="24"/>
          <w:szCs w:val="24"/>
          <w:lang w:val="et-EE"/>
        </w:rPr>
        <w:t xml:space="preserve"> ka valemäärang</w:t>
      </w:r>
      <w:r w:rsidR="0083002B" w:rsidRPr="001B6083">
        <w:rPr>
          <w:rFonts w:ascii="Times New Roman" w:hAnsi="Times New Roman" w:cs="Times New Roman"/>
          <w:i/>
          <w:iCs/>
          <w:sz w:val="24"/>
          <w:szCs w:val="24"/>
          <w:lang w:val="et-EE"/>
        </w:rPr>
        <w:t>, mis seal salata</w:t>
      </w:r>
      <w:r w:rsidR="00D2522B" w:rsidRPr="001B6083">
        <w:rPr>
          <w:rFonts w:ascii="Times New Roman" w:hAnsi="Times New Roman" w:cs="Times New Roman"/>
          <w:i/>
          <w:iCs/>
          <w:sz w:val="24"/>
          <w:szCs w:val="24"/>
          <w:lang w:val="et-EE"/>
        </w:rPr>
        <w:t>.</w:t>
      </w:r>
      <w:r w:rsidR="00F123F9" w:rsidRPr="001B6083">
        <w:rPr>
          <w:rFonts w:ascii="Times New Roman" w:hAnsi="Times New Roman" w:cs="Times New Roman"/>
          <w:i/>
          <w:iCs/>
          <w:sz w:val="24"/>
          <w:szCs w:val="24"/>
          <w:lang w:val="et-EE"/>
        </w:rPr>
        <w:t xml:space="preserve"> </w:t>
      </w:r>
    </w:p>
    <w:p w14:paraId="055C8123" w14:textId="77777777" w:rsidR="00184650" w:rsidRPr="001B6083" w:rsidRDefault="00184650" w:rsidP="00E067CE">
      <w:pPr>
        <w:pStyle w:val="PlainText"/>
        <w:spacing w:after="16" w:line="276" w:lineRule="auto"/>
        <w:ind w:firstLine="720"/>
        <w:jc w:val="both"/>
        <w:rPr>
          <w:rFonts w:ascii="Times New Roman" w:hAnsi="Times New Roman" w:cs="Times New Roman"/>
          <w:i/>
          <w:iCs/>
          <w:sz w:val="24"/>
          <w:szCs w:val="24"/>
          <w:lang w:val="et-EE"/>
        </w:rPr>
      </w:pPr>
    </w:p>
    <w:p w14:paraId="1B7899F5" w14:textId="68467B77" w:rsidR="00E238CA" w:rsidRPr="00E067CE" w:rsidRDefault="00E238CA" w:rsidP="00D35D21">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Nagu tavaline ANOVA, nii võimaldab ka PERMANOVA mudelitesse kaasata koosmõjusid, hierarhilisi struktuure jms, aga seda siis nüüd mitmemõõtmelises ruumis. Mõistagi võivad sõltumatud muutujad olla nii pidevad kui kategoorilise</w:t>
      </w:r>
      <w:r w:rsidR="00DA2BFB">
        <w:rPr>
          <w:rFonts w:ascii="Times New Roman" w:hAnsi="Times New Roman" w:cs="Times New Roman"/>
          <w:sz w:val="24"/>
          <w:szCs w:val="24"/>
          <w:lang w:val="et-EE"/>
        </w:rPr>
        <w:t>d</w:t>
      </w:r>
      <w:r w:rsidRPr="00E067CE">
        <w:rPr>
          <w:rFonts w:ascii="Times New Roman" w:hAnsi="Times New Roman" w:cs="Times New Roman"/>
          <w:sz w:val="24"/>
          <w:szCs w:val="24"/>
          <w:lang w:val="et-EE"/>
        </w:rPr>
        <w:t>. Kuigi PERMANOVA ei ole parameetriline meetod, soovitatakse siiski sõltuva muutuja väärtuste transform</w:t>
      </w:r>
      <w:r w:rsidR="00DA2BFB">
        <w:rPr>
          <w:rFonts w:ascii="Times New Roman" w:hAnsi="Times New Roman" w:cs="Times New Roman"/>
          <w:sz w:val="24"/>
          <w:szCs w:val="24"/>
          <w:lang w:val="et-EE"/>
        </w:rPr>
        <w:t>eerimist. Nii näiteks aitab ruu</w:t>
      </w:r>
      <w:r w:rsidRPr="00E067CE">
        <w:rPr>
          <w:rFonts w:ascii="Times New Roman" w:hAnsi="Times New Roman" w:cs="Times New Roman"/>
          <w:sz w:val="24"/>
          <w:szCs w:val="24"/>
          <w:lang w:val="et-EE"/>
        </w:rPr>
        <w:t xml:space="preserve">tjuure võtmine vähendada äärmuslike vaatluste (eriti arvukad </w:t>
      </w:r>
      <w:r w:rsidR="00DA2BFB" w:rsidRPr="00E067CE">
        <w:rPr>
          <w:rFonts w:ascii="Times New Roman" w:hAnsi="Times New Roman" w:cs="Times New Roman"/>
          <w:sz w:val="24"/>
          <w:szCs w:val="24"/>
          <w:lang w:val="et-EE"/>
        </w:rPr>
        <w:t>liigid</w:t>
      </w:r>
      <w:r w:rsidRPr="00E067CE">
        <w:rPr>
          <w:rFonts w:ascii="Times New Roman" w:hAnsi="Times New Roman" w:cs="Times New Roman"/>
          <w:sz w:val="24"/>
          <w:szCs w:val="24"/>
          <w:lang w:val="et-EE"/>
        </w:rPr>
        <w:t>) mõju. PERMANOVA tulemusi võime raporteerida lausena, näiteks nii</w:t>
      </w:r>
    </w:p>
    <w:p w14:paraId="5032B6E7" w14:textId="449FA0D9" w:rsidR="00E238CA" w:rsidRPr="00E067CE" w:rsidRDefault="00E238CA" w:rsidP="00E067CE">
      <w:pPr>
        <w:pStyle w:val="PlainText"/>
        <w:spacing w:after="16" w:line="276" w:lineRule="auto"/>
        <w:ind w:firstLine="720"/>
        <w:jc w:val="both"/>
        <w:rPr>
          <w:rFonts w:ascii="Times New Roman" w:hAnsi="Times New Roman" w:cs="Times New Roman"/>
          <w:sz w:val="24"/>
          <w:szCs w:val="24"/>
          <w:lang w:val="et-EE"/>
        </w:rPr>
      </w:pPr>
    </w:p>
    <w:p w14:paraId="0C0706B4" w14:textId="7CC5C419" w:rsidR="004D0543" w:rsidRPr="00E067CE" w:rsidRDefault="00063449" w:rsidP="00E067CE">
      <w:pPr>
        <w:autoSpaceDE w:val="0"/>
        <w:autoSpaceDN w:val="0"/>
        <w:adjustRightInd w:val="0"/>
        <w:spacing w:line="276" w:lineRule="auto"/>
        <w:jc w:val="both"/>
        <w:rPr>
          <w:lang w:val="et-EE"/>
        </w:rPr>
      </w:pPr>
      <w:r w:rsidRPr="00E067CE">
        <w:rPr>
          <w:rFonts w:eastAsiaTheme="minorHAnsi"/>
          <w:i/>
          <w:color w:val="222222"/>
          <w:lang w:val="et-EE"/>
        </w:rPr>
        <w:t>A given f</w:t>
      </w:r>
      <w:r w:rsidR="00BD476F" w:rsidRPr="00E067CE">
        <w:rPr>
          <w:rFonts w:eastAsiaTheme="minorHAnsi"/>
          <w:i/>
          <w:color w:val="222222"/>
          <w:lang w:val="et-EE"/>
        </w:rPr>
        <w:t>actor</w:t>
      </w:r>
      <w:r w:rsidR="00A31992" w:rsidRPr="00E067CE">
        <w:rPr>
          <w:rFonts w:eastAsiaTheme="minorHAnsi"/>
          <w:i/>
          <w:color w:val="222222"/>
          <w:lang w:val="et-EE"/>
        </w:rPr>
        <w:t xml:space="preserve"> (e.g. soil type, temperature etc)</w:t>
      </w:r>
      <w:r w:rsidR="00E77225" w:rsidRPr="00E067CE">
        <w:rPr>
          <w:rFonts w:eastAsiaTheme="minorHAnsi"/>
          <w:i/>
          <w:color w:val="222222"/>
          <w:lang w:val="et-EE"/>
        </w:rPr>
        <w:t xml:space="preserve"> explains </w:t>
      </w:r>
      <w:r w:rsidR="00F71826" w:rsidRPr="00E067CE">
        <w:rPr>
          <w:rFonts w:eastAsiaTheme="minorHAnsi"/>
          <w:i/>
          <w:color w:val="222222"/>
          <w:lang w:val="et-EE"/>
        </w:rPr>
        <w:t>X</w:t>
      </w:r>
      <w:r w:rsidR="00E77225" w:rsidRPr="00E067CE">
        <w:rPr>
          <w:rFonts w:eastAsiaTheme="minorHAnsi"/>
          <w:i/>
          <w:color w:val="222222"/>
          <w:lang w:val="et-EE"/>
        </w:rPr>
        <w:t xml:space="preserve">% of </w:t>
      </w:r>
      <w:r w:rsidR="006C4A05" w:rsidRPr="00E067CE">
        <w:rPr>
          <w:rFonts w:eastAsiaTheme="minorHAnsi"/>
          <w:i/>
          <w:color w:val="222222"/>
          <w:lang w:val="et-EE"/>
        </w:rPr>
        <w:t xml:space="preserve">the variation </w:t>
      </w:r>
      <w:r w:rsidR="00503ED0" w:rsidRPr="00E067CE">
        <w:rPr>
          <w:rFonts w:eastAsiaTheme="minorHAnsi"/>
          <w:i/>
          <w:color w:val="222222"/>
          <w:lang w:val="et-EE"/>
        </w:rPr>
        <w:t>in</w:t>
      </w:r>
      <w:r w:rsidR="006C4A05" w:rsidRPr="00E067CE">
        <w:rPr>
          <w:rFonts w:eastAsiaTheme="minorHAnsi"/>
          <w:i/>
          <w:color w:val="222222"/>
          <w:lang w:val="et-EE"/>
        </w:rPr>
        <w:t xml:space="preserve"> species</w:t>
      </w:r>
      <w:r w:rsidR="00E77225" w:rsidRPr="00E067CE">
        <w:rPr>
          <w:rFonts w:eastAsiaTheme="minorHAnsi"/>
          <w:i/>
          <w:color w:val="222222"/>
          <w:lang w:val="et-EE"/>
        </w:rPr>
        <w:t xml:space="preserve"> </w:t>
      </w:r>
      <w:r w:rsidR="006C4A05" w:rsidRPr="00E067CE">
        <w:rPr>
          <w:rFonts w:eastAsiaTheme="minorHAnsi"/>
          <w:i/>
          <w:color w:val="222222"/>
          <w:lang w:val="et-EE"/>
        </w:rPr>
        <w:t>composition</w:t>
      </w:r>
      <w:r w:rsidR="00E77225" w:rsidRPr="00E067CE">
        <w:rPr>
          <w:rFonts w:eastAsiaTheme="minorHAnsi"/>
          <w:i/>
          <w:color w:val="222222"/>
          <w:lang w:val="et-EE"/>
        </w:rPr>
        <w:t xml:space="preserve">; There </w:t>
      </w:r>
      <w:r w:rsidR="00FD71FA" w:rsidRPr="00E067CE">
        <w:rPr>
          <w:rFonts w:eastAsiaTheme="minorHAnsi"/>
          <w:i/>
          <w:color w:val="222222"/>
          <w:lang w:val="et-EE"/>
        </w:rPr>
        <w:t xml:space="preserve">are </w:t>
      </w:r>
      <w:r w:rsidR="00E77225" w:rsidRPr="00E067CE">
        <w:rPr>
          <w:rFonts w:eastAsiaTheme="minorHAnsi"/>
          <w:i/>
          <w:color w:val="222222"/>
          <w:lang w:val="et-EE"/>
        </w:rPr>
        <w:t>significance difference</w:t>
      </w:r>
      <w:r w:rsidR="00FD71FA" w:rsidRPr="00E067CE">
        <w:rPr>
          <w:rFonts w:eastAsiaTheme="minorHAnsi"/>
          <w:i/>
          <w:color w:val="222222"/>
          <w:lang w:val="et-EE"/>
        </w:rPr>
        <w:t>s</w:t>
      </w:r>
      <w:r w:rsidR="00E77225" w:rsidRPr="00E067CE">
        <w:rPr>
          <w:rFonts w:eastAsiaTheme="minorHAnsi"/>
          <w:i/>
          <w:color w:val="222222"/>
          <w:lang w:val="et-EE"/>
        </w:rPr>
        <w:t xml:space="preserve"> in </w:t>
      </w:r>
      <w:r w:rsidR="00207D34" w:rsidRPr="00E067CE">
        <w:rPr>
          <w:rFonts w:eastAsiaTheme="minorHAnsi"/>
          <w:i/>
          <w:color w:val="222222"/>
          <w:lang w:val="et-EE"/>
        </w:rPr>
        <w:t>species</w:t>
      </w:r>
      <w:r w:rsidR="00E77225" w:rsidRPr="00E067CE">
        <w:rPr>
          <w:rFonts w:eastAsiaTheme="minorHAnsi"/>
          <w:i/>
          <w:color w:val="222222"/>
          <w:lang w:val="et-EE"/>
        </w:rPr>
        <w:t xml:space="preserve"> composition between </w:t>
      </w:r>
      <w:r w:rsidR="00207D34" w:rsidRPr="00E067CE">
        <w:rPr>
          <w:rFonts w:eastAsiaTheme="minorHAnsi"/>
          <w:i/>
          <w:color w:val="222222"/>
          <w:lang w:val="et-EE"/>
        </w:rPr>
        <w:t>treatments</w:t>
      </w:r>
      <w:r w:rsidR="00E77225" w:rsidRPr="00E067CE">
        <w:rPr>
          <w:rFonts w:eastAsiaTheme="minorHAnsi"/>
          <w:i/>
          <w:color w:val="222222"/>
          <w:lang w:val="et-EE"/>
        </w:rPr>
        <w:t xml:space="preserve"> (F</w:t>
      </w:r>
      <w:r w:rsidR="00E54C81" w:rsidRPr="00E067CE">
        <w:rPr>
          <w:rFonts w:eastAsiaTheme="minorHAnsi"/>
          <w:i/>
          <w:color w:val="222222"/>
          <w:lang w:val="et-EE"/>
        </w:rPr>
        <w:t>*</w:t>
      </w:r>
      <w:r w:rsidR="00E77225" w:rsidRPr="00E067CE">
        <w:rPr>
          <w:rFonts w:eastAsiaTheme="minorHAnsi"/>
          <w:i/>
          <w:color w:val="222222"/>
          <w:lang w:val="et-EE"/>
        </w:rPr>
        <w:t>=</w:t>
      </w:r>
      <w:r w:rsidR="00F71826" w:rsidRPr="00E067CE">
        <w:rPr>
          <w:rFonts w:eastAsiaTheme="minorHAnsi"/>
          <w:i/>
          <w:color w:val="222222"/>
          <w:lang w:val="et-EE"/>
        </w:rPr>
        <w:t>X.X</w:t>
      </w:r>
      <w:r w:rsidR="00F87E2E" w:rsidRPr="00E067CE">
        <w:rPr>
          <w:rFonts w:eastAsiaTheme="minorHAnsi"/>
          <w:i/>
          <w:color w:val="222222"/>
          <w:lang w:val="et-EE"/>
        </w:rPr>
        <w:t>, p-value</w:t>
      </w:r>
      <w:r w:rsidR="00E54C81" w:rsidRPr="00E067CE">
        <w:rPr>
          <w:rFonts w:eastAsiaTheme="minorHAnsi"/>
          <w:i/>
          <w:color w:val="222222"/>
          <w:lang w:val="et-EE"/>
        </w:rPr>
        <w:t>**</w:t>
      </w:r>
      <w:r w:rsidR="00F87E2E" w:rsidRPr="00E067CE">
        <w:rPr>
          <w:rFonts w:eastAsiaTheme="minorHAnsi"/>
          <w:i/>
          <w:color w:val="222222"/>
          <w:lang w:val="et-EE"/>
        </w:rPr>
        <w:t>=X</w:t>
      </w:r>
      <w:r w:rsidR="00E77225" w:rsidRPr="00E067CE">
        <w:rPr>
          <w:rFonts w:eastAsiaTheme="minorHAnsi"/>
          <w:i/>
          <w:color w:val="222222"/>
          <w:lang w:val="et-EE"/>
        </w:rPr>
        <w:t>)</w:t>
      </w:r>
      <w:r w:rsidR="00C221DB" w:rsidRPr="00E067CE">
        <w:rPr>
          <w:rFonts w:eastAsiaTheme="minorHAnsi"/>
          <w:i/>
          <w:color w:val="222222"/>
          <w:lang w:val="et-EE"/>
        </w:rPr>
        <w:t>.</w:t>
      </w:r>
      <w:r w:rsidR="00C221DB" w:rsidRPr="00E067CE">
        <w:rPr>
          <w:lang w:val="et-EE"/>
        </w:rPr>
        <w:t xml:space="preserve"> </w:t>
      </w:r>
    </w:p>
    <w:p w14:paraId="4A00DDA1" w14:textId="1E434EB8" w:rsidR="00E238CA" w:rsidRPr="00E067CE" w:rsidRDefault="00E238CA" w:rsidP="00E067CE">
      <w:pPr>
        <w:autoSpaceDE w:val="0"/>
        <w:autoSpaceDN w:val="0"/>
        <w:adjustRightInd w:val="0"/>
        <w:spacing w:line="276" w:lineRule="auto"/>
        <w:jc w:val="both"/>
        <w:rPr>
          <w:lang w:val="et-EE"/>
        </w:rPr>
      </w:pPr>
    </w:p>
    <w:p w14:paraId="172FAB88" w14:textId="1AAAC7BE" w:rsidR="00E238CA" w:rsidRPr="00E067CE" w:rsidRDefault="00E238CA" w:rsidP="00E067CE">
      <w:pPr>
        <w:autoSpaceDE w:val="0"/>
        <w:autoSpaceDN w:val="0"/>
        <w:adjustRightInd w:val="0"/>
        <w:spacing w:line="276" w:lineRule="auto"/>
        <w:jc w:val="both"/>
        <w:rPr>
          <w:lang w:val="et-EE"/>
        </w:rPr>
      </w:pPr>
      <w:r w:rsidRPr="00E067CE">
        <w:rPr>
          <w:lang w:val="et-EE"/>
        </w:rPr>
        <w:t>või siis tabelina</w:t>
      </w:r>
      <w:r w:rsidR="00F701E2">
        <w:rPr>
          <w:lang w:val="et-EE"/>
        </w:rPr>
        <w:t xml:space="preserve"> niiviisi:</w:t>
      </w:r>
    </w:p>
    <w:p w14:paraId="7117F08E" w14:textId="77777777" w:rsidR="004D0543" w:rsidRPr="00E067CE" w:rsidRDefault="004D0543" w:rsidP="00E067CE">
      <w:pPr>
        <w:autoSpaceDE w:val="0"/>
        <w:autoSpaceDN w:val="0"/>
        <w:adjustRightInd w:val="0"/>
        <w:spacing w:line="276" w:lineRule="auto"/>
        <w:jc w:val="both"/>
        <w:rPr>
          <w:lang w:val="et-EE"/>
        </w:rPr>
      </w:pPr>
    </w:p>
    <w:p w14:paraId="2DE3C125" w14:textId="41DBF338" w:rsidR="004D0543" w:rsidRPr="00E067CE" w:rsidRDefault="004D0543" w:rsidP="00E067CE">
      <w:pPr>
        <w:autoSpaceDE w:val="0"/>
        <w:autoSpaceDN w:val="0"/>
        <w:adjustRightInd w:val="0"/>
        <w:spacing w:line="276" w:lineRule="auto"/>
        <w:jc w:val="both"/>
        <w:rPr>
          <w:lang w:val="et-EE"/>
        </w:rPr>
      </w:pPr>
      <w:r w:rsidRPr="00DA2BFB">
        <w:rPr>
          <w:b/>
          <w:lang w:val="et-EE"/>
        </w:rPr>
        <w:lastRenderedPageBreak/>
        <w:t>Tab</w:t>
      </w:r>
      <w:r w:rsidR="00E238CA" w:rsidRPr="00DA2BFB">
        <w:rPr>
          <w:b/>
          <w:lang w:val="et-EE"/>
        </w:rPr>
        <w:t>el</w:t>
      </w:r>
      <w:r w:rsidRPr="00DA2BFB">
        <w:rPr>
          <w:b/>
          <w:lang w:val="et-EE"/>
        </w:rPr>
        <w:t xml:space="preserve"> 1.</w:t>
      </w:r>
      <w:r w:rsidRPr="00E067CE">
        <w:rPr>
          <w:lang w:val="et-EE"/>
        </w:rPr>
        <w:t xml:space="preserve"> </w:t>
      </w:r>
      <w:r w:rsidR="00E238CA" w:rsidRPr="00E067CE">
        <w:rPr>
          <w:lang w:val="et-EE"/>
        </w:rPr>
        <w:t xml:space="preserve">Näide </w:t>
      </w:r>
      <w:r w:rsidRPr="00E067CE">
        <w:rPr>
          <w:lang w:val="et-EE"/>
        </w:rPr>
        <w:t xml:space="preserve">PERMANOVA </w:t>
      </w:r>
      <w:r w:rsidR="00DA2BFB">
        <w:rPr>
          <w:lang w:val="et-EE"/>
        </w:rPr>
        <w:t>tulemuste esitamisest tabelina</w:t>
      </w:r>
      <w:r w:rsidRPr="00E067CE">
        <w:rPr>
          <w:lang w:val="et-EE"/>
        </w:rPr>
        <w:t xml:space="preserve">. </w:t>
      </w:r>
      <w:r w:rsidR="00E238CA" w:rsidRPr="00E067CE">
        <w:rPr>
          <w:lang w:val="et-EE"/>
        </w:rPr>
        <w:t xml:space="preserve">Analüüs näitab mitmesuguste sõltumatute muutujate mõju seente viljakehades elavate bakterite kooslustele </w:t>
      </w:r>
      <w:r w:rsidRPr="00E067CE">
        <w:rPr>
          <w:lang w:val="et-EE"/>
        </w:rPr>
        <w:t>(Pent et al. 2020 ISME</w:t>
      </w:r>
      <w:r w:rsidR="0083002B" w:rsidRPr="0083002B">
        <w:rPr>
          <w:lang w:val="et-EE"/>
        </w:rPr>
        <w:t xml:space="preserve"> </w:t>
      </w:r>
      <w:r w:rsidR="0083002B">
        <w:rPr>
          <w:lang w:val="et-EE"/>
        </w:rPr>
        <w:t>Journal 8: 2131-2141).</w:t>
      </w:r>
      <w:r w:rsidR="0083002B" w:rsidRPr="0083002B">
        <w:rPr>
          <w:lang w:val="et-EE"/>
        </w:rPr>
        <w:t xml:space="preserve"> </w:t>
      </w:r>
      <w:r w:rsidR="00E238CA" w:rsidRPr="00E067CE">
        <w:rPr>
          <w:lang w:val="et-EE"/>
        </w:rPr>
        <w:t>Tulemuste tabel näeb välja samamoodi nagu tavalise ANOVA puhul, mõistagi on</w:t>
      </w:r>
      <w:r w:rsidR="00711210" w:rsidRPr="00E067CE">
        <w:rPr>
          <w:lang w:val="et-EE"/>
        </w:rPr>
        <w:t xml:space="preserve"> tähtsad</w:t>
      </w:r>
      <w:r w:rsidR="00F123F9">
        <w:rPr>
          <w:lang w:val="et-EE"/>
        </w:rPr>
        <w:t xml:space="preserve"> </w:t>
      </w:r>
      <w:r w:rsidR="00711210" w:rsidRPr="00E067CE">
        <w:rPr>
          <w:lang w:val="et-EE"/>
        </w:rPr>
        <w:t xml:space="preserve">vabadusastmed. </w:t>
      </w:r>
    </w:p>
    <w:p w14:paraId="47930691" w14:textId="6B81C34F" w:rsidR="004D0543" w:rsidRPr="00E067CE" w:rsidRDefault="004D0543" w:rsidP="00E067CE">
      <w:pPr>
        <w:autoSpaceDE w:val="0"/>
        <w:autoSpaceDN w:val="0"/>
        <w:adjustRightInd w:val="0"/>
        <w:spacing w:line="276" w:lineRule="auto"/>
        <w:jc w:val="both"/>
        <w:rPr>
          <w:rFonts w:eastAsiaTheme="minorHAnsi"/>
          <w:i/>
          <w:color w:val="222222"/>
          <w:lang w:val="et-EE"/>
        </w:rPr>
      </w:pPr>
      <w:r w:rsidRPr="00E067CE">
        <w:rPr>
          <w:rFonts w:eastAsiaTheme="minorHAnsi"/>
          <w:i/>
          <w:noProof/>
          <w:color w:val="222222"/>
          <w:lang w:val="et-EE" w:eastAsia="et-EE"/>
        </w:rPr>
        <w:drawing>
          <wp:inline distT="0" distB="0" distL="0" distR="0" wp14:anchorId="28830D83" wp14:editId="5BB28AC0">
            <wp:extent cx="4603115" cy="2243455"/>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115" cy="2243455"/>
                    </a:xfrm>
                    <a:prstGeom prst="rect">
                      <a:avLst/>
                    </a:prstGeom>
                    <a:noFill/>
                  </pic:spPr>
                </pic:pic>
              </a:graphicData>
            </a:graphic>
          </wp:inline>
        </w:drawing>
      </w:r>
    </w:p>
    <w:p w14:paraId="1FBE9CA5" w14:textId="77777777" w:rsidR="004D0543" w:rsidRPr="00E067CE" w:rsidRDefault="004D0543" w:rsidP="00E067CE">
      <w:pPr>
        <w:pStyle w:val="PlainText"/>
        <w:spacing w:after="16" w:line="276" w:lineRule="auto"/>
        <w:ind w:firstLine="720"/>
        <w:jc w:val="both"/>
        <w:rPr>
          <w:rFonts w:ascii="Times New Roman" w:hAnsi="Times New Roman" w:cs="Times New Roman"/>
          <w:sz w:val="24"/>
          <w:szCs w:val="24"/>
          <w:lang w:val="et-EE"/>
        </w:rPr>
      </w:pPr>
    </w:p>
    <w:p w14:paraId="23982B05" w14:textId="05581E8C" w:rsidR="00711210" w:rsidRPr="00E067CE" w:rsidRDefault="00F113B9" w:rsidP="00E067CE">
      <w:pPr>
        <w:pStyle w:val="PlainText"/>
        <w:spacing w:after="16" w:line="276" w:lineRule="auto"/>
        <w:ind w:firstLine="720"/>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 </w:t>
      </w:r>
      <w:r w:rsidR="00711210" w:rsidRPr="00E067CE">
        <w:rPr>
          <w:rFonts w:ascii="Times New Roman" w:hAnsi="Times New Roman" w:cs="Times New Roman"/>
          <w:sz w:val="24"/>
          <w:szCs w:val="24"/>
          <w:lang w:val="et-EE"/>
        </w:rPr>
        <w:t xml:space="preserve">Ka </w:t>
      </w:r>
      <w:r w:rsidRPr="00E067CE">
        <w:rPr>
          <w:rFonts w:ascii="Times New Roman" w:hAnsi="Times New Roman" w:cs="Times New Roman"/>
          <w:sz w:val="24"/>
          <w:szCs w:val="24"/>
          <w:lang w:val="et-EE"/>
        </w:rPr>
        <w:t>PERMANOVA</w:t>
      </w:r>
      <w:r w:rsidR="00711210" w:rsidRPr="00E067CE">
        <w:rPr>
          <w:rFonts w:ascii="Times New Roman" w:hAnsi="Times New Roman" w:cs="Times New Roman"/>
          <w:sz w:val="24"/>
          <w:szCs w:val="24"/>
          <w:lang w:val="et-EE"/>
        </w:rPr>
        <w:t xml:space="preserve"> kontekstis kasutatakse dispersiooni komponentideks lahutamist (Joonis 4). Ringide kattuvusalad tõlgenduvad “hallide aladena” loengu 7 mõttes – see on see osa sõltuva muutuja dispersioonist, mille kohta me</w:t>
      </w:r>
      <w:r w:rsidR="00DA2BFB">
        <w:rPr>
          <w:rFonts w:ascii="Times New Roman" w:hAnsi="Times New Roman" w:cs="Times New Roman"/>
          <w:sz w:val="24"/>
          <w:szCs w:val="24"/>
          <w:lang w:val="et-EE"/>
        </w:rPr>
        <w:t xml:space="preserve"> ei tea, kuidas seda kahe (või </w:t>
      </w:r>
      <w:r w:rsidR="00711210" w:rsidRPr="00E067CE">
        <w:rPr>
          <w:rFonts w:ascii="Times New Roman" w:hAnsi="Times New Roman" w:cs="Times New Roman"/>
          <w:sz w:val="24"/>
          <w:szCs w:val="24"/>
          <w:lang w:val="et-EE"/>
        </w:rPr>
        <w:t>rohkema</w:t>
      </w:r>
      <w:r w:rsidR="00DA2BFB">
        <w:rPr>
          <w:rFonts w:ascii="Times New Roman" w:hAnsi="Times New Roman" w:cs="Times New Roman"/>
          <w:sz w:val="24"/>
          <w:szCs w:val="24"/>
          <w:lang w:val="et-EE"/>
        </w:rPr>
        <w:t>)</w:t>
      </w:r>
      <w:r w:rsidR="00711210" w:rsidRPr="00E067CE">
        <w:rPr>
          <w:rFonts w:ascii="Times New Roman" w:hAnsi="Times New Roman" w:cs="Times New Roman"/>
          <w:sz w:val="24"/>
          <w:szCs w:val="24"/>
          <w:lang w:val="et-EE"/>
        </w:rPr>
        <w:t xml:space="preserve"> sõltumatu muutuja mõjude vahel jagada. </w:t>
      </w:r>
    </w:p>
    <w:p w14:paraId="4DC34CD9" w14:textId="12D42421" w:rsidR="00564F4D" w:rsidRPr="00E067CE" w:rsidRDefault="00F71826"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 </w:t>
      </w:r>
    </w:p>
    <w:p w14:paraId="5227A7FA" w14:textId="258B38E9" w:rsidR="00C63AC9" w:rsidRPr="00E067CE" w:rsidRDefault="00EB2CED"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noProof/>
          <w:sz w:val="24"/>
          <w:szCs w:val="24"/>
          <w:lang w:val="et-EE" w:eastAsia="et-EE"/>
        </w:rPr>
        <w:drawing>
          <wp:inline distT="0" distB="0" distL="0" distR="0" wp14:anchorId="29AC22CC" wp14:editId="32B018BF">
            <wp:extent cx="2626360" cy="2187650"/>
            <wp:effectExtent l="12700" t="12700" r="152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033"/>
                    <a:stretch/>
                  </pic:blipFill>
                  <pic:spPr bwMode="auto">
                    <a:xfrm>
                      <a:off x="0" y="0"/>
                      <a:ext cx="2627230" cy="2188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D5337B" w14:textId="77777777" w:rsidR="00F113B9" w:rsidRPr="00E067CE" w:rsidRDefault="00F113B9" w:rsidP="00E067CE">
      <w:pPr>
        <w:spacing w:line="276" w:lineRule="auto"/>
        <w:jc w:val="both"/>
        <w:rPr>
          <w:b/>
          <w:sz w:val="20"/>
          <w:szCs w:val="20"/>
          <w:lang w:val="et-EE"/>
        </w:rPr>
      </w:pPr>
    </w:p>
    <w:p w14:paraId="56556192" w14:textId="27657CB6" w:rsidR="00C63AC9" w:rsidRPr="00E067CE" w:rsidRDefault="00711210" w:rsidP="00E067CE">
      <w:pPr>
        <w:spacing w:line="276" w:lineRule="auto"/>
        <w:jc w:val="both"/>
        <w:rPr>
          <w:sz w:val="20"/>
          <w:szCs w:val="20"/>
          <w:lang w:val="et-EE"/>
        </w:rPr>
      </w:pPr>
      <w:r w:rsidRPr="00E067CE">
        <w:rPr>
          <w:b/>
          <w:sz w:val="20"/>
          <w:szCs w:val="20"/>
          <w:lang w:val="et-EE"/>
        </w:rPr>
        <w:t>Joonis</w:t>
      </w:r>
      <w:r w:rsidR="008D5CDE" w:rsidRPr="00E067CE">
        <w:rPr>
          <w:b/>
          <w:sz w:val="20"/>
          <w:szCs w:val="20"/>
          <w:lang w:val="et-EE"/>
        </w:rPr>
        <w:t xml:space="preserve"> </w:t>
      </w:r>
      <w:r w:rsidR="00F8160E" w:rsidRPr="00E067CE">
        <w:rPr>
          <w:b/>
          <w:sz w:val="20"/>
          <w:szCs w:val="20"/>
          <w:lang w:val="et-EE"/>
        </w:rPr>
        <w:t>4</w:t>
      </w:r>
      <w:r w:rsidR="00482B6F" w:rsidRPr="00E067CE">
        <w:rPr>
          <w:b/>
          <w:sz w:val="20"/>
          <w:szCs w:val="20"/>
          <w:lang w:val="et-EE"/>
        </w:rPr>
        <w:t>.</w:t>
      </w:r>
      <w:r w:rsidR="00547138" w:rsidRPr="00E067CE">
        <w:rPr>
          <w:sz w:val="20"/>
          <w:szCs w:val="20"/>
          <w:lang w:val="et-EE"/>
        </w:rPr>
        <w:t xml:space="preserve"> </w:t>
      </w:r>
      <w:r w:rsidRPr="00E067CE">
        <w:rPr>
          <w:sz w:val="20"/>
          <w:szCs w:val="20"/>
          <w:lang w:val="et-EE"/>
        </w:rPr>
        <w:t xml:space="preserve">Dispersiooni komponentideks jagamine liigilise koosseisu analüüsi kontekstis. </w:t>
      </w:r>
      <w:r w:rsidR="0083002B">
        <w:rPr>
          <w:sz w:val="20"/>
          <w:szCs w:val="20"/>
          <w:lang w:val="et-EE"/>
        </w:rPr>
        <w:t>Mitmemõõtmeline d</w:t>
      </w:r>
      <w:r w:rsidRPr="00E067CE">
        <w:rPr>
          <w:sz w:val="20"/>
          <w:szCs w:val="20"/>
          <w:lang w:val="et-EE"/>
        </w:rPr>
        <w:t>ispersioon seenekooslustes on jagatud mulla, taimkatte ja “ruumi” (geograafiline asend) mõjude vahel. Dispersiooni komponentide hindamiseks – nagu ka vastavate statistiliste testide tegemiseks - on kasutada erinevad meetodid. Vt lähemalt</w:t>
      </w:r>
      <w:r w:rsidR="00F123F9">
        <w:rPr>
          <w:sz w:val="20"/>
          <w:szCs w:val="20"/>
          <w:lang w:val="et-EE"/>
        </w:rPr>
        <w:t xml:space="preserve"> </w:t>
      </w:r>
      <w:r w:rsidR="00547138" w:rsidRPr="00E067CE">
        <w:rPr>
          <w:color w:val="222222"/>
          <w:sz w:val="20"/>
          <w:szCs w:val="20"/>
          <w:shd w:val="clear" w:color="auto" w:fill="FFFFFF"/>
          <w:lang w:val="et-EE"/>
        </w:rPr>
        <w:t xml:space="preserve">Legendre, </w:t>
      </w:r>
      <w:r w:rsidR="008579A2" w:rsidRPr="00E067CE">
        <w:rPr>
          <w:color w:val="222222"/>
          <w:sz w:val="20"/>
          <w:szCs w:val="20"/>
          <w:shd w:val="clear" w:color="auto" w:fill="FFFFFF"/>
          <w:lang w:val="et-EE"/>
        </w:rPr>
        <w:t>P</w:t>
      </w:r>
      <w:r w:rsidR="00547138" w:rsidRPr="00E067CE">
        <w:rPr>
          <w:color w:val="222222"/>
          <w:sz w:val="20"/>
          <w:szCs w:val="20"/>
          <w:shd w:val="clear" w:color="auto" w:fill="FFFFFF"/>
          <w:lang w:val="et-EE"/>
        </w:rPr>
        <w:t>.</w:t>
      </w:r>
      <w:r w:rsidR="0083002B">
        <w:rPr>
          <w:color w:val="222222"/>
          <w:sz w:val="20"/>
          <w:szCs w:val="20"/>
          <w:shd w:val="clear" w:color="auto" w:fill="FFFFFF"/>
          <w:lang w:val="et-EE"/>
        </w:rPr>
        <w:t>2008</w:t>
      </w:r>
      <w:r w:rsidR="00547138" w:rsidRPr="00E067CE">
        <w:rPr>
          <w:color w:val="222222"/>
          <w:sz w:val="20"/>
          <w:szCs w:val="20"/>
          <w:shd w:val="clear" w:color="auto" w:fill="FFFFFF"/>
          <w:lang w:val="et-EE"/>
        </w:rPr>
        <w:t xml:space="preserve"> </w:t>
      </w:r>
      <w:r w:rsidR="004139D6">
        <w:rPr>
          <w:i/>
          <w:iCs/>
          <w:color w:val="222222"/>
          <w:sz w:val="20"/>
          <w:szCs w:val="20"/>
          <w:lang w:val="et-EE"/>
        </w:rPr>
        <w:t>Journal of Plant E</w:t>
      </w:r>
      <w:r w:rsidR="00547138" w:rsidRPr="00E067CE">
        <w:rPr>
          <w:i/>
          <w:iCs/>
          <w:color w:val="222222"/>
          <w:sz w:val="20"/>
          <w:szCs w:val="20"/>
          <w:lang w:val="et-EE"/>
        </w:rPr>
        <w:t>cology</w:t>
      </w:r>
      <w:r w:rsidR="00547138" w:rsidRPr="00E067CE">
        <w:rPr>
          <w:rStyle w:val="apple-converted-space"/>
          <w:color w:val="222222"/>
          <w:sz w:val="20"/>
          <w:szCs w:val="20"/>
          <w:shd w:val="clear" w:color="auto" w:fill="FFFFFF"/>
          <w:lang w:val="et-EE"/>
        </w:rPr>
        <w:t> </w:t>
      </w:r>
      <w:r w:rsidR="00547138" w:rsidRPr="00E067CE">
        <w:rPr>
          <w:color w:val="222222"/>
          <w:sz w:val="20"/>
          <w:szCs w:val="20"/>
          <w:shd w:val="clear" w:color="auto" w:fill="FFFFFF"/>
          <w:lang w:val="et-EE"/>
        </w:rPr>
        <w:t>1.1: 3-8.</w:t>
      </w:r>
    </w:p>
    <w:p w14:paraId="5BBA3CAE" w14:textId="67A05ED6" w:rsidR="00B34B8C" w:rsidRPr="00E067CE" w:rsidRDefault="00B34B8C" w:rsidP="00E067CE">
      <w:pPr>
        <w:spacing w:line="276" w:lineRule="auto"/>
        <w:jc w:val="both"/>
        <w:rPr>
          <w:lang w:val="et-EE"/>
        </w:rPr>
      </w:pPr>
    </w:p>
    <w:p w14:paraId="0E631A0D" w14:textId="77777777" w:rsidR="00B34B8C" w:rsidRPr="00E067CE" w:rsidRDefault="00B34B8C" w:rsidP="00E067CE">
      <w:pPr>
        <w:spacing w:line="276" w:lineRule="auto"/>
        <w:jc w:val="both"/>
        <w:rPr>
          <w:lang w:val="et-EE"/>
        </w:rPr>
      </w:pPr>
    </w:p>
    <w:p w14:paraId="59C71CBC" w14:textId="4369BDBB" w:rsidR="00564F4D" w:rsidRPr="00E067CE" w:rsidRDefault="00891739" w:rsidP="00E067CE">
      <w:pPr>
        <w:pStyle w:val="PlainText"/>
        <w:spacing w:after="16" w:line="276" w:lineRule="auto"/>
        <w:jc w:val="both"/>
        <w:rPr>
          <w:rFonts w:ascii="Times New Roman" w:hAnsi="Times New Roman" w:cs="Times New Roman"/>
          <w:b/>
          <w:bCs/>
          <w:sz w:val="24"/>
          <w:szCs w:val="24"/>
          <w:lang w:val="et-EE"/>
        </w:rPr>
      </w:pPr>
      <w:r w:rsidRPr="00E067CE">
        <w:rPr>
          <w:rFonts w:ascii="Times New Roman" w:hAnsi="Times New Roman" w:cs="Times New Roman"/>
          <w:b/>
          <w:bCs/>
          <w:sz w:val="24"/>
          <w:szCs w:val="24"/>
          <w:lang w:val="et-EE"/>
        </w:rPr>
        <w:t xml:space="preserve">Liigilise koosseisu andmete visualiseerimine </w:t>
      </w:r>
    </w:p>
    <w:p w14:paraId="4AA07584" w14:textId="08C926D8" w:rsidR="00891739" w:rsidRPr="00E067CE" w:rsidRDefault="00891739" w:rsidP="00E067CE">
      <w:pPr>
        <w:pStyle w:val="PlainText"/>
        <w:spacing w:after="16" w:line="276" w:lineRule="auto"/>
        <w:jc w:val="both"/>
        <w:rPr>
          <w:rFonts w:ascii="Times New Roman" w:hAnsi="Times New Roman" w:cs="Times New Roman"/>
          <w:b/>
          <w:bCs/>
          <w:sz w:val="24"/>
          <w:szCs w:val="24"/>
          <w:lang w:val="et-EE"/>
        </w:rPr>
      </w:pPr>
    </w:p>
    <w:p w14:paraId="27E3D070" w14:textId="7348BF83" w:rsidR="00891739" w:rsidRPr="00E067CE" w:rsidRDefault="00891739"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Liigilise koosseisu andmetest jooniste tegemine ei ole lihtne ülesanne eelkõige lähteandmete mitmemõõtmelise iseloomu tõttu. Iga liigi arvukus on omaette mõõde ja selle kõige kahemõõtmelisel paberil </w:t>
      </w:r>
      <w:r w:rsidR="00DA2BFB">
        <w:rPr>
          <w:rFonts w:ascii="Times New Roman" w:hAnsi="Times New Roman" w:cs="Times New Roman"/>
          <w:sz w:val="24"/>
          <w:szCs w:val="24"/>
          <w:lang w:val="et-EE"/>
        </w:rPr>
        <w:t>informatiivsel viisil välja</w:t>
      </w:r>
      <w:r w:rsidRPr="00E067CE">
        <w:rPr>
          <w:rFonts w:ascii="Times New Roman" w:hAnsi="Times New Roman" w:cs="Times New Roman"/>
          <w:sz w:val="24"/>
          <w:szCs w:val="24"/>
          <w:lang w:val="et-EE"/>
        </w:rPr>
        <w:t xml:space="preserve">näitamiseks tuleb vaeva näha, eesmärgiks on </w:t>
      </w:r>
      <w:r w:rsidRPr="00E067CE">
        <w:rPr>
          <w:rFonts w:ascii="Times New Roman" w:hAnsi="Times New Roman" w:cs="Times New Roman"/>
          <w:sz w:val="24"/>
          <w:szCs w:val="24"/>
          <w:lang w:val="et-EE"/>
        </w:rPr>
        <w:lastRenderedPageBreak/>
        <w:t xml:space="preserve">seega andmesiku dimensionaalsuse vähendamine. Selleks tuleb kasutada nn mitmemõõtmelisi meetodeid, nagu loengus 11 räägitud. Lisaks on häda veel selles, et kõnealused andmestikud on </w:t>
      </w:r>
      <w:r w:rsidR="00DA2BFB" w:rsidRPr="00E067CE">
        <w:rPr>
          <w:rFonts w:ascii="Times New Roman" w:hAnsi="Times New Roman" w:cs="Times New Roman"/>
          <w:sz w:val="24"/>
          <w:szCs w:val="24"/>
          <w:lang w:val="et-EE"/>
        </w:rPr>
        <w:t>sageli</w:t>
      </w:r>
      <w:r w:rsidRPr="00E067CE">
        <w:rPr>
          <w:rFonts w:ascii="Times New Roman" w:hAnsi="Times New Roman" w:cs="Times New Roman"/>
          <w:sz w:val="24"/>
          <w:szCs w:val="24"/>
          <w:lang w:val="et-EE"/>
        </w:rPr>
        <w:t xml:space="preserve"> suured, 1000 x 1000 andmetabelid po</w:t>
      </w:r>
      <w:r w:rsidR="00DA2BFB">
        <w:rPr>
          <w:rFonts w:ascii="Times New Roman" w:hAnsi="Times New Roman" w:cs="Times New Roman"/>
          <w:sz w:val="24"/>
          <w:szCs w:val="24"/>
          <w:lang w:val="et-EE"/>
        </w:rPr>
        <w:t>le haruldased ja nende avamine E</w:t>
      </w:r>
      <w:r w:rsidRPr="00E067CE">
        <w:rPr>
          <w:rFonts w:ascii="Times New Roman" w:hAnsi="Times New Roman" w:cs="Times New Roman"/>
          <w:sz w:val="24"/>
          <w:szCs w:val="24"/>
          <w:lang w:val="et-EE"/>
        </w:rPr>
        <w:t xml:space="preserve">xceliski </w:t>
      </w:r>
      <w:r w:rsidR="004A0754">
        <w:rPr>
          <w:rFonts w:ascii="Times New Roman" w:hAnsi="Times New Roman" w:cs="Times New Roman"/>
          <w:sz w:val="24"/>
          <w:szCs w:val="24"/>
          <w:lang w:val="et-EE"/>
        </w:rPr>
        <w:t>ei pruugi toimuda tõrgeteta</w:t>
      </w:r>
      <w:r w:rsidRPr="00E067CE">
        <w:rPr>
          <w:rFonts w:ascii="Times New Roman" w:hAnsi="Times New Roman" w:cs="Times New Roman"/>
          <w:sz w:val="24"/>
          <w:szCs w:val="24"/>
          <w:lang w:val="et-EE"/>
        </w:rPr>
        <w:t xml:space="preserve">. </w:t>
      </w:r>
    </w:p>
    <w:p w14:paraId="30171E48" w14:textId="77777777" w:rsidR="00D35D21" w:rsidRDefault="00D35D21" w:rsidP="00E067CE">
      <w:pPr>
        <w:spacing w:after="160" w:line="276" w:lineRule="auto"/>
        <w:jc w:val="both"/>
        <w:rPr>
          <w:b/>
          <w:i/>
          <w:color w:val="000000"/>
          <w:lang w:val="et-EE"/>
        </w:rPr>
      </w:pPr>
    </w:p>
    <w:p w14:paraId="549FC1C0" w14:textId="163FFE9A" w:rsidR="00F113B9" w:rsidRPr="00E067CE" w:rsidRDefault="00891739" w:rsidP="00E067CE">
      <w:pPr>
        <w:spacing w:after="160" w:line="276" w:lineRule="auto"/>
        <w:jc w:val="both"/>
        <w:rPr>
          <w:b/>
          <w:i/>
          <w:color w:val="000000"/>
          <w:lang w:val="et-EE"/>
        </w:rPr>
      </w:pPr>
      <w:r w:rsidRPr="00E067CE">
        <w:rPr>
          <w:b/>
          <w:i/>
          <w:color w:val="000000"/>
          <w:lang w:val="et-EE"/>
        </w:rPr>
        <w:t>Tavaline peakomponentanalüüs</w:t>
      </w:r>
      <w:r w:rsidR="00F113B9" w:rsidRPr="00E067CE">
        <w:rPr>
          <w:b/>
          <w:i/>
          <w:color w:val="000000"/>
          <w:lang w:val="et-EE"/>
        </w:rPr>
        <w:t xml:space="preserve"> </w:t>
      </w:r>
    </w:p>
    <w:p w14:paraId="388ACB02" w14:textId="76C5D34A" w:rsidR="00891739" w:rsidRPr="00E067CE" w:rsidRDefault="00891739" w:rsidP="00E067CE">
      <w:pPr>
        <w:spacing w:line="276" w:lineRule="auto"/>
        <w:jc w:val="both"/>
        <w:rPr>
          <w:lang w:val="et-EE"/>
        </w:rPr>
      </w:pPr>
      <w:r w:rsidRPr="00E067CE">
        <w:rPr>
          <w:lang w:val="et-EE"/>
        </w:rPr>
        <w:t>Kirjeldatud ülesande saab lahendada tavalist peakomponentanalüüsi kasutades (loeng 11). Me võime käsitleda üksikute liikide arvukusi algmuutujatena ja arvutada sellisest andmestikust kaks peakomponenti. Võib ju eeldada, et paljude liikide arvukused korreleeruvad omavahel. Näiteks taim</w:t>
      </w:r>
      <w:r w:rsidR="00F123F9">
        <w:rPr>
          <w:lang w:val="et-EE"/>
        </w:rPr>
        <w:t>ede puhul on asjalik</w:t>
      </w:r>
      <w:r w:rsidRPr="00E067CE">
        <w:rPr>
          <w:lang w:val="et-EE"/>
        </w:rPr>
        <w:t xml:space="preserve"> arvata, et niisket mulda eelistavate taimeliikide arvukused on omavahel positiivses korrelatsioonis ja need korreleeruvad omakorda </w:t>
      </w:r>
      <w:r w:rsidR="00DA2BFB">
        <w:rPr>
          <w:lang w:val="et-EE"/>
        </w:rPr>
        <w:t xml:space="preserve">negatiivselt </w:t>
      </w:r>
      <w:r w:rsidRPr="00E067CE">
        <w:rPr>
          <w:lang w:val="et-EE"/>
        </w:rPr>
        <w:t>kuiva pinnast eelistavate taimede arvukusega. Sama lugu on ootuspäraselt mulla viljakuse</w:t>
      </w:r>
      <w:r w:rsidR="00EC32A2" w:rsidRPr="00E067CE">
        <w:rPr>
          <w:lang w:val="et-EE"/>
        </w:rPr>
        <w:t xml:space="preserve">ga. Kui niiskus ja viljakus on peamisteks taimekooslust määravateks keskkonnaparameetriteks, on taimeliikide arvukuse andmestikust arvutatud kaks peakomponenti usutavasti tõlgendatavad kui </w:t>
      </w:r>
      <w:r w:rsidR="00DA2BFB">
        <w:rPr>
          <w:lang w:val="et-EE"/>
        </w:rPr>
        <w:t>„</w:t>
      </w:r>
      <w:r w:rsidR="00EC32A2" w:rsidRPr="00E067CE">
        <w:rPr>
          <w:lang w:val="et-EE"/>
        </w:rPr>
        <w:t>niiskus</w:t>
      </w:r>
      <w:r w:rsidR="00DA2BFB">
        <w:rPr>
          <w:lang w:val="et-EE"/>
        </w:rPr>
        <w:t>“</w:t>
      </w:r>
      <w:r w:rsidR="00EC32A2" w:rsidRPr="00E067CE">
        <w:rPr>
          <w:lang w:val="et-EE"/>
        </w:rPr>
        <w:t xml:space="preserve"> ja </w:t>
      </w:r>
      <w:r w:rsidR="00DA2BFB">
        <w:rPr>
          <w:lang w:val="et-EE"/>
        </w:rPr>
        <w:t>„</w:t>
      </w:r>
      <w:r w:rsidR="00EC32A2" w:rsidRPr="00E067CE">
        <w:rPr>
          <w:lang w:val="et-EE"/>
        </w:rPr>
        <w:t>viljakus</w:t>
      </w:r>
      <w:r w:rsidR="00DA2BFB">
        <w:rPr>
          <w:lang w:val="et-EE"/>
        </w:rPr>
        <w:t>“</w:t>
      </w:r>
      <w:r w:rsidR="00EC32A2" w:rsidRPr="00E067CE">
        <w:rPr>
          <w:lang w:val="et-EE"/>
        </w:rPr>
        <w:t xml:space="preserve"> ning iga meie uurimisala leiab endale koha kahemõõtmelisel ordinatsioonidiagrammil:</w:t>
      </w:r>
      <w:r w:rsidR="00F123F9">
        <w:rPr>
          <w:lang w:val="et-EE"/>
        </w:rPr>
        <w:t xml:space="preserve"> </w:t>
      </w:r>
    </w:p>
    <w:p w14:paraId="5CE95329" w14:textId="6FAAE67F" w:rsidR="00A04B59" w:rsidRPr="00E067CE" w:rsidRDefault="00A04B59" w:rsidP="00E067CE">
      <w:pPr>
        <w:spacing w:line="276" w:lineRule="auto"/>
        <w:jc w:val="both"/>
        <w:rPr>
          <w:lang w:val="et-EE"/>
        </w:rPr>
      </w:pPr>
    </w:p>
    <w:p w14:paraId="0A5986D5" w14:textId="68ABF31D" w:rsidR="00A04B59" w:rsidRDefault="0083002B" w:rsidP="00E067CE">
      <w:pPr>
        <w:spacing w:line="276" w:lineRule="auto"/>
        <w:jc w:val="both"/>
        <w:rPr>
          <w:noProof/>
          <w:lang w:val="et-EE" w:eastAsia="et-EE"/>
        </w:rPr>
      </w:pPr>
      <w:r>
        <w:rPr>
          <w:noProof/>
          <w:lang w:val="et-EE" w:eastAsia="et-EE"/>
        </w:rPr>
        <w:drawing>
          <wp:inline distT="0" distB="0" distL="0" distR="0" wp14:anchorId="4FD5159D" wp14:editId="2759E44D">
            <wp:extent cx="3279448" cy="244956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5338" cy="2453962"/>
                    </a:xfrm>
                    <a:prstGeom prst="rect">
                      <a:avLst/>
                    </a:prstGeom>
                    <a:noFill/>
                  </pic:spPr>
                </pic:pic>
              </a:graphicData>
            </a:graphic>
          </wp:inline>
        </w:drawing>
      </w:r>
    </w:p>
    <w:p w14:paraId="78B03AC7" w14:textId="43BC828D" w:rsidR="0083002B" w:rsidRDefault="0083002B" w:rsidP="00E067CE">
      <w:pPr>
        <w:spacing w:line="276" w:lineRule="auto"/>
        <w:jc w:val="both"/>
        <w:rPr>
          <w:noProof/>
          <w:lang w:val="et-EE" w:eastAsia="et-EE"/>
        </w:rPr>
      </w:pPr>
    </w:p>
    <w:p w14:paraId="31E9263A" w14:textId="619822D5" w:rsidR="0083002B" w:rsidRDefault="0083002B" w:rsidP="00E067CE">
      <w:pPr>
        <w:spacing w:line="276" w:lineRule="auto"/>
        <w:jc w:val="both"/>
        <w:rPr>
          <w:noProof/>
          <w:lang w:val="et-EE" w:eastAsia="et-EE"/>
        </w:rPr>
      </w:pPr>
    </w:p>
    <w:p w14:paraId="5CA51BA8" w14:textId="66630E4B" w:rsidR="00EC32A2" w:rsidRPr="00E067CE" w:rsidRDefault="00EC32A2" w:rsidP="00E067CE">
      <w:pPr>
        <w:spacing w:line="276" w:lineRule="auto"/>
        <w:jc w:val="both"/>
        <w:rPr>
          <w:lang w:val="et-EE"/>
        </w:rPr>
      </w:pPr>
      <w:r w:rsidRPr="00E067CE">
        <w:rPr>
          <w:lang w:val="et-EE"/>
        </w:rPr>
        <w:t xml:space="preserve">Iga roheline mumm on üks uurimisala. Nii nagu igal muulgi PC ordinatsioonidiagrammil, saame me siin nooli kasutades ära näidata algmuutujate (üksikute taimeliikide arvukused) korrelatsioonid uute muutujate (telgedega). Tuletame igaks juhuks meelde, et peakomponentidele tõlgenduse leidmine ei ole statistilise analüüsi ülesanne, see saab </w:t>
      </w:r>
      <w:r w:rsidR="00DA2BFB" w:rsidRPr="00E067CE">
        <w:rPr>
          <w:lang w:val="et-EE"/>
        </w:rPr>
        <w:t>tugineda</w:t>
      </w:r>
      <w:r w:rsidRPr="00E067CE">
        <w:rPr>
          <w:lang w:val="et-EE"/>
        </w:rPr>
        <w:t xml:space="preserve"> ainult meie sisulisele asjatundmisele. </w:t>
      </w:r>
    </w:p>
    <w:p w14:paraId="0F8C2658" w14:textId="77777777" w:rsidR="007C65A8" w:rsidRPr="00E067CE" w:rsidRDefault="007C65A8" w:rsidP="00E067CE">
      <w:pPr>
        <w:spacing w:line="276" w:lineRule="auto"/>
        <w:jc w:val="both"/>
        <w:rPr>
          <w:lang w:val="et-EE"/>
        </w:rPr>
      </w:pPr>
    </w:p>
    <w:p w14:paraId="0099C9D0" w14:textId="77777777" w:rsidR="00F9128E" w:rsidRPr="00E067CE" w:rsidRDefault="00F9128E" w:rsidP="00E067CE">
      <w:pPr>
        <w:spacing w:after="160" w:line="276" w:lineRule="auto"/>
        <w:jc w:val="both"/>
        <w:rPr>
          <w:b/>
          <w:i/>
          <w:color w:val="000000"/>
          <w:lang w:val="et-EE"/>
        </w:rPr>
      </w:pPr>
    </w:p>
    <w:p w14:paraId="6289E331" w14:textId="0F8037E2" w:rsidR="00B60A7D" w:rsidRPr="00E067CE" w:rsidRDefault="00F123F9" w:rsidP="00E067CE">
      <w:pPr>
        <w:spacing w:after="160" w:line="276" w:lineRule="auto"/>
        <w:jc w:val="both"/>
        <w:rPr>
          <w:b/>
          <w:i/>
          <w:color w:val="000000"/>
          <w:lang w:val="et-EE"/>
        </w:rPr>
      </w:pPr>
      <w:r>
        <w:rPr>
          <w:b/>
          <w:i/>
          <w:color w:val="000000"/>
          <w:lang w:val="et-EE"/>
        </w:rPr>
        <w:t xml:space="preserve">Mittemeetriline mitmemõõtmelibe skaleerimine </w:t>
      </w:r>
      <w:r w:rsidR="00924BC8" w:rsidRPr="00E067CE">
        <w:rPr>
          <w:b/>
          <w:i/>
          <w:color w:val="000000"/>
          <w:lang w:val="et-EE"/>
        </w:rPr>
        <w:t>(NMDS)</w:t>
      </w:r>
    </w:p>
    <w:p w14:paraId="5DAC2CBF" w14:textId="284DE412" w:rsidR="00476F7D" w:rsidRPr="00E067CE" w:rsidRDefault="00EC32A2" w:rsidP="00E067CE">
      <w:pPr>
        <w:spacing w:line="276" w:lineRule="auto"/>
        <w:jc w:val="both"/>
        <w:rPr>
          <w:color w:val="000000"/>
          <w:lang w:val="et-EE"/>
        </w:rPr>
      </w:pPr>
      <w:r w:rsidRPr="00E067CE">
        <w:rPr>
          <w:color w:val="000000"/>
          <w:lang w:val="et-EE"/>
        </w:rPr>
        <w:t>Peakomponentanalüüsi põhiliseks ülesandeks on leida omavahel korreleerunud muutujate rühmi. Nagu eespoolt näha, on PCA põ</w:t>
      </w:r>
      <w:r w:rsidR="00DA2BFB">
        <w:rPr>
          <w:color w:val="000000"/>
          <w:lang w:val="et-EE"/>
        </w:rPr>
        <w:t xml:space="preserve">hjal võimalik ka visualiseerida </w:t>
      </w:r>
      <w:r w:rsidRPr="00E067CE">
        <w:rPr>
          <w:color w:val="000000"/>
          <w:lang w:val="et-EE"/>
        </w:rPr>
        <w:t xml:space="preserve">objektide (siinkontekstis siis koosluste) kaugusi üksteisest, kuid sellise ülesande täitmiseks ei ole PCA siiski ideaalne, kasvõi </w:t>
      </w:r>
      <w:r w:rsidRPr="00E067CE">
        <w:rPr>
          <w:color w:val="000000"/>
          <w:lang w:val="et-EE"/>
        </w:rPr>
        <w:lastRenderedPageBreak/>
        <w:t xml:space="preserve">juba sellepärast, et see meetod pole loodud </w:t>
      </w:r>
      <w:r w:rsidR="00F76015">
        <w:rPr>
          <w:color w:val="000000"/>
          <w:lang w:val="et-EE"/>
        </w:rPr>
        <w:t xml:space="preserve">just nimelt </w:t>
      </w:r>
      <w:r w:rsidRPr="00E067CE">
        <w:rPr>
          <w:color w:val="000000"/>
          <w:lang w:val="et-EE"/>
        </w:rPr>
        <w:t>seda ülesannet täitma. Parem alternatiiv on</w:t>
      </w:r>
      <w:r w:rsidR="00F123F9" w:rsidRPr="004A0754">
        <w:rPr>
          <w:lang w:val="et-EE"/>
        </w:rPr>
        <w:t xml:space="preserve"> </w:t>
      </w:r>
      <w:r w:rsidR="00F123F9">
        <w:rPr>
          <w:color w:val="000000"/>
          <w:lang w:val="et-EE"/>
        </w:rPr>
        <w:t>m</w:t>
      </w:r>
      <w:r w:rsidR="00F123F9" w:rsidRPr="00F123F9">
        <w:rPr>
          <w:color w:val="000000"/>
          <w:lang w:val="et-EE"/>
        </w:rPr>
        <w:t xml:space="preserve">ittemeetriline </w:t>
      </w:r>
      <w:proofErr w:type="spellStart"/>
      <w:r w:rsidR="00F123F9" w:rsidRPr="00F123F9">
        <w:rPr>
          <w:color w:val="000000"/>
          <w:lang w:val="et-EE"/>
        </w:rPr>
        <w:t>mitmemõõtmeli</w:t>
      </w:r>
      <w:r w:rsidR="00D35D21">
        <w:rPr>
          <w:color w:val="000000"/>
          <w:lang w:val="et-EE"/>
        </w:rPr>
        <w:t>n</w:t>
      </w:r>
      <w:r w:rsidR="00F123F9" w:rsidRPr="00F123F9">
        <w:rPr>
          <w:color w:val="000000"/>
          <w:lang w:val="et-EE"/>
        </w:rPr>
        <w:t>e</w:t>
      </w:r>
      <w:proofErr w:type="spellEnd"/>
      <w:r w:rsidR="00F123F9" w:rsidRPr="00F123F9">
        <w:rPr>
          <w:color w:val="000000"/>
          <w:lang w:val="et-EE"/>
        </w:rPr>
        <w:t xml:space="preserve"> </w:t>
      </w:r>
      <w:proofErr w:type="spellStart"/>
      <w:r w:rsidR="00F123F9" w:rsidRPr="00F123F9">
        <w:rPr>
          <w:color w:val="000000"/>
          <w:lang w:val="et-EE"/>
        </w:rPr>
        <w:t>skaleerimine</w:t>
      </w:r>
      <w:proofErr w:type="spellEnd"/>
      <w:r w:rsidRPr="00E067CE">
        <w:rPr>
          <w:color w:val="000000"/>
          <w:lang w:val="et-EE"/>
        </w:rPr>
        <w:t xml:space="preserve"> </w:t>
      </w:r>
      <w:r w:rsidR="00F123F9">
        <w:rPr>
          <w:color w:val="000000"/>
          <w:lang w:val="et-EE"/>
        </w:rPr>
        <w:t>(</w:t>
      </w:r>
      <w:proofErr w:type="spellStart"/>
      <w:r w:rsidR="006D01B1" w:rsidRPr="00F76015">
        <w:rPr>
          <w:i/>
          <w:color w:val="000000"/>
          <w:lang w:val="et-EE"/>
        </w:rPr>
        <w:t>nonmetric</w:t>
      </w:r>
      <w:proofErr w:type="spellEnd"/>
      <w:r w:rsidR="006D01B1" w:rsidRPr="00F76015">
        <w:rPr>
          <w:i/>
          <w:color w:val="000000"/>
          <w:lang w:val="et-EE"/>
        </w:rPr>
        <w:t xml:space="preserve"> </w:t>
      </w:r>
      <w:proofErr w:type="spellStart"/>
      <w:r w:rsidR="006D01B1" w:rsidRPr="00F76015">
        <w:rPr>
          <w:i/>
          <w:color w:val="000000"/>
          <w:lang w:val="et-EE"/>
        </w:rPr>
        <w:t>multidimensional</w:t>
      </w:r>
      <w:proofErr w:type="spellEnd"/>
      <w:r w:rsidR="006D01B1" w:rsidRPr="00F76015">
        <w:rPr>
          <w:i/>
          <w:color w:val="000000"/>
          <w:lang w:val="et-EE"/>
        </w:rPr>
        <w:t xml:space="preserve"> scaling</w:t>
      </w:r>
      <w:r w:rsidR="00F123F9">
        <w:rPr>
          <w:i/>
          <w:color w:val="000000"/>
          <w:lang w:val="et-EE"/>
        </w:rPr>
        <w:t>,</w:t>
      </w:r>
      <w:r w:rsidR="00F123F9">
        <w:rPr>
          <w:color w:val="000000"/>
          <w:lang w:val="et-EE"/>
        </w:rPr>
        <w:t xml:space="preserve"> </w:t>
      </w:r>
      <w:r w:rsidR="006D01B1" w:rsidRPr="00E067CE">
        <w:rPr>
          <w:b/>
          <w:color w:val="000000"/>
          <w:lang w:val="et-EE"/>
        </w:rPr>
        <w:t>NMDS</w:t>
      </w:r>
      <w:r w:rsidR="006D01B1" w:rsidRPr="00E067CE">
        <w:rPr>
          <w:color w:val="000000"/>
          <w:lang w:val="et-EE"/>
        </w:rPr>
        <w:t>)</w:t>
      </w:r>
      <w:r w:rsidR="00A53DA8" w:rsidRPr="00E067CE">
        <w:rPr>
          <w:color w:val="000000"/>
          <w:lang w:val="et-EE"/>
        </w:rPr>
        <w:t>,</w:t>
      </w:r>
      <w:r w:rsidR="006D01B1" w:rsidRPr="00E067CE">
        <w:rPr>
          <w:color w:val="000000"/>
          <w:lang w:val="et-EE"/>
        </w:rPr>
        <w:t xml:space="preserve"> </w:t>
      </w:r>
      <w:r w:rsidRPr="00E067CE">
        <w:rPr>
          <w:color w:val="000000"/>
          <w:lang w:val="et-EE"/>
        </w:rPr>
        <w:t>mis keskendub</w:t>
      </w:r>
      <w:r w:rsidR="00F76015">
        <w:rPr>
          <w:color w:val="000000"/>
          <w:lang w:val="et-EE"/>
        </w:rPr>
        <w:t>ki</w:t>
      </w:r>
      <w:r w:rsidRPr="00E067CE">
        <w:rPr>
          <w:color w:val="000000"/>
          <w:lang w:val="et-EE"/>
        </w:rPr>
        <w:t xml:space="preserve"> </w:t>
      </w:r>
      <w:r w:rsidR="00DA2BFB" w:rsidRPr="00E067CE">
        <w:rPr>
          <w:color w:val="000000"/>
          <w:lang w:val="et-EE"/>
        </w:rPr>
        <w:t>objektide</w:t>
      </w:r>
      <w:r w:rsidRPr="00E067CE">
        <w:rPr>
          <w:color w:val="000000"/>
          <w:lang w:val="et-EE"/>
        </w:rPr>
        <w:t xml:space="preserve"> va</w:t>
      </w:r>
      <w:r w:rsidR="00476F7D" w:rsidRPr="00E067CE">
        <w:rPr>
          <w:color w:val="000000"/>
          <w:lang w:val="et-EE"/>
        </w:rPr>
        <w:t xml:space="preserve">heliste kauguste visualiserimisele. Täpsemalt siis otsitakse andmete sellist esitusviisi kahemõõtmelisel ordinatsioonidiagrammil, kus objektide vahelised kaugused vastavad parimal võimalikul moel ordineeritavate objektide vahelistele Curtis-Bray kaugustele mitmemõõtmelises ruumis. Ülesanne lahendatakse iteratiivse algoritmi abil ehk siis proovimise teel. Kuna NDMS tugineb samadele eeldustele mis PERMANOVA, sobivad need meetodid koos kasutamiseks (NDMS näitab, mis värk on ja PERMANOVA teeb testid). NMDS võib siiski õnnestuda </w:t>
      </w:r>
      <w:r w:rsidR="00DA2BFB">
        <w:rPr>
          <w:color w:val="000000"/>
          <w:lang w:val="et-EE"/>
        </w:rPr>
        <w:t>kas paremini või</w:t>
      </w:r>
      <w:r w:rsidR="00476F7D" w:rsidRPr="00E067CE">
        <w:rPr>
          <w:color w:val="000000"/>
          <w:lang w:val="et-EE"/>
        </w:rPr>
        <w:t xml:space="preserve"> kehvemini ja seda õnnestumise määra saab hinnata näitaja abil, mille nimeks on </w:t>
      </w:r>
      <w:r w:rsidR="00476F7D" w:rsidRPr="00DA2BFB">
        <w:rPr>
          <w:i/>
          <w:color w:val="000000"/>
          <w:lang w:val="et-EE"/>
        </w:rPr>
        <w:t>stress</w:t>
      </w:r>
      <w:r w:rsidR="00476F7D" w:rsidRPr="00E067CE">
        <w:rPr>
          <w:color w:val="000000"/>
          <w:lang w:val="et-EE"/>
        </w:rPr>
        <w:t xml:space="preserve">. </w:t>
      </w:r>
      <w:r w:rsidR="00476F7D" w:rsidRPr="00F123F9">
        <w:rPr>
          <w:i/>
          <w:color w:val="000000"/>
          <w:lang w:val="et-EE"/>
        </w:rPr>
        <w:t>Stress value</w:t>
      </w:r>
      <w:r w:rsidR="00476F7D" w:rsidRPr="00E067CE">
        <w:rPr>
          <w:color w:val="000000"/>
          <w:lang w:val="et-EE"/>
        </w:rPr>
        <w:t xml:space="preserve"> näitab, kui hästi on objektide vahelised kaugused kahemõõtmelisel diagrammil vastavus</w:t>
      </w:r>
      <w:r w:rsidR="00DA2BFB">
        <w:rPr>
          <w:color w:val="000000"/>
          <w:lang w:val="et-EE"/>
        </w:rPr>
        <w:t>es mitmemõõtmelisest andmestikus</w:t>
      </w:r>
      <w:r w:rsidR="00476F7D" w:rsidRPr="00E067CE">
        <w:rPr>
          <w:color w:val="000000"/>
          <w:lang w:val="et-EE"/>
        </w:rPr>
        <w:t xml:space="preserve">t arvutatavate “päris” kaugustega. Rusikareeglina on stress väärtused alla 0,2 aktsepteeritavad, üle selle piiri aga mitte, st </w:t>
      </w:r>
      <w:r w:rsidR="00DA2BFB">
        <w:rPr>
          <w:color w:val="000000"/>
          <w:lang w:val="et-EE"/>
        </w:rPr>
        <w:t>sel puhul ei anna leit</w:t>
      </w:r>
      <w:r w:rsidR="00476F7D" w:rsidRPr="00E067CE">
        <w:rPr>
          <w:color w:val="000000"/>
          <w:lang w:val="et-EE"/>
        </w:rPr>
        <w:t xml:space="preserve">ud kahemõõtmeline pilt ei </w:t>
      </w:r>
      <w:r w:rsidR="00DA2BFB">
        <w:rPr>
          <w:color w:val="000000"/>
          <w:lang w:val="et-EE"/>
        </w:rPr>
        <w:t>asja p</w:t>
      </w:r>
      <w:r w:rsidR="00476F7D" w:rsidRPr="00E067CE">
        <w:rPr>
          <w:color w:val="000000"/>
          <w:lang w:val="et-EE"/>
        </w:rPr>
        <w:t xml:space="preserve">iisavalt hästi edasi. </w:t>
      </w:r>
    </w:p>
    <w:p w14:paraId="1FF78A87" w14:textId="77777777" w:rsidR="00476F7D" w:rsidRPr="00E067CE" w:rsidRDefault="00476F7D" w:rsidP="00E067CE">
      <w:pPr>
        <w:spacing w:line="276" w:lineRule="auto"/>
        <w:jc w:val="both"/>
        <w:rPr>
          <w:color w:val="000000"/>
          <w:lang w:val="et-EE"/>
        </w:rPr>
      </w:pPr>
    </w:p>
    <w:p w14:paraId="0AEF4EB5" w14:textId="77777777" w:rsidR="00476F7D" w:rsidRPr="00E067CE" w:rsidRDefault="00476F7D" w:rsidP="00E067CE">
      <w:pPr>
        <w:spacing w:line="276" w:lineRule="auto"/>
        <w:jc w:val="both"/>
        <w:rPr>
          <w:rStyle w:val="apple-converted-space"/>
          <w:color w:val="242729"/>
          <w:shd w:val="clear" w:color="auto" w:fill="FFFFFF"/>
          <w:lang w:val="et-EE"/>
        </w:rPr>
      </w:pPr>
    </w:p>
    <w:p w14:paraId="49FC804E" w14:textId="2EB1E89B" w:rsidR="00D926DC" w:rsidRPr="00E067CE" w:rsidRDefault="00D926DC" w:rsidP="00E067CE">
      <w:pPr>
        <w:spacing w:line="276" w:lineRule="auto"/>
        <w:jc w:val="both"/>
        <w:rPr>
          <w:rStyle w:val="apple-converted-space"/>
          <w:color w:val="242729"/>
          <w:shd w:val="clear" w:color="auto" w:fill="FFFFFF"/>
          <w:lang w:val="et-EE"/>
        </w:rPr>
      </w:pPr>
      <w:r w:rsidRPr="00E067CE">
        <w:rPr>
          <w:rStyle w:val="apple-converted-space"/>
          <w:color w:val="242729"/>
          <w:shd w:val="clear" w:color="auto" w:fill="FFFFFF"/>
          <w:lang w:val="et-EE"/>
        </w:rPr>
        <w:t xml:space="preserve">Nagu ka PCA puhul, </w:t>
      </w:r>
      <w:r w:rsidR="0060261C" w:rsidRPr="00E067CE">
        <w:rPr>
          <w:rStyle w:val="apple-converted-space"/>
          <w:color w:val="242729"/>
          <w:shd w:val="clear" w:color="auto" w:fill="FFFFFF"/>
          <w:lang w:val="et-EE"/>
        </w:rPr>
        <w:t xml:space="preserve">saame me NMDS analüüsi telgi kasutada ühemõõtmeliste muutujatena uutes analüüsides. Erinevate ordinatsioonimeetodite kooskõla saab </w:t>
      </w:r>
      <w:r w:rsidR="00DA2BFB">
        <w:rPr>
          <w:rStyle w:val="apple-converted-space"/>
          <w:color w:val="242729"/>
          <w:shd w:val="clear" w:color="auto" w:fill="FFFFFF"/>
          <w:lang w:val="et-EE"/>
        </w:rPr>
        <w:t xml:space="preserve">omakorda analüüsida </w:t>
      </w:r>
      <w:r w:rsidR="00DA2BFB" w:rsidRPr="00DA2BFB">
        <w:rPr>
          <w:rStyle w:val="apple-converted-space"/>
          <w:i/>
          <w:color w:val="242729"/>
          <w:shd w:val="clear" w:color="auto" w:fill="FFFFFF"/>
          <w:lang w:val="et-EE"/>
        </w:rPr>
        <w:t>p</w:t>
      </w:r>
      <w:r w:rsidR="0060261C" w:rsidRPr="00DA2BFB">
        <w:rPr>
          <w:rStyle w:val="apple-converted-space"/>
          <w:i/>
          <w:color w:val="242729"/>
          <w:shd w:val="clear" w:color="auto" w:fill="FFFFFF"/>
          <w:lang w:val="et-EE"/>
        </w:rPr>
        <w:t>ocrustes</w:t>
      </w:r>
      <w:r w:rsidR="0060261C" w:rsidRPr="00E067CE">
        <w:rPr>
          <w:rStyle w:val="apple-converted-space"/>
          <w:color w:val="242729"/>
          <w:shd w:val="clear" w:color="auto" w:fill="FFFFFF"/>
          <w:lang w:val="et-EE"/>
        </w:rPr>
        <w:t xml:space="preserve"> analüüsi </w:t>
      </w:r>
      <w:r w:rsidR="00582705">
        <w:rPr>
          <w:rStyle w:val="apple-converted-space"/>
          <w:color w:val="242729"/>
          <w:shd w:val="clear" w:color="auto" w:fill="FFFFFF"/>
          <w:lang w:val="et-EE"/>
        </w:rPr>
        <w:t>(</w:t>
      </w:r>
      <w:hyperlink r:id="rId17" w:history="1">
        <w:r w:rsidR="00582705" w:rsidRPr="005529A0">
          <w:rPr>
            <w:rStyle w:val="Hyperlink"/>
            <w:shd w:val="clear" w:color="auto" w:fill="FFFFFF"/>
            <w:lang w:val="et-EE"/>
          </w:rPr>
          <w:t>https://en.wikipedia.org/wiki/Procrustes_analysis</w:t>
        </w:r>
      </w:hyperlink>
      <w:r w:rsidR="00582705">
        <w:rPr>
          <w:rStyle w:val="apple-converted-space"/>
          <w:color w:val="242729"/>
          <w:shd w:val="clear" w:color="auto" w:fill="FFFFFF"/>
          <w:lang w:val="et-EE"/>
        </w:rPr>
        <w:t xml:space="preserve">) </w:t>
      </w:r>
      <w:r w:rsidR="0060261C" w:rsidRPr="00E067CE">
        <w:rPr>
          <w:rStyle w:val="apple-converted-space"/>
          <w:color w:val="242729"/>
          <w:shd w:val="clear" w:color="auto" w:fill="FFFFFF"/>
          <w:lang w:val="et-EE"/>
        </w:rPr>
        <w:t xml:space="preserve">abil. </w:t>
      </w:r>
    </w:p>
    <w:p w14:paraId="7A913E98" w14:textId="4D290DED" w:rsidR="00396C0B" w:rsidRPr="00E067CE" w:rsidRDefault="0060261C" w:rsidP="00E067CE">
      <w:pPr>
        <w:spacing w:line="276" w:lineRule="auto"/>
        <w:jc w:val="both"/>
        <w:rPr>
          <w:rStyle w:val="apple-converted-space"/>
          <w:color w:val="242729"/>
          <w:shd w:val="clear" w:color="auto" w:fill="FFFFFF"/>
          <w:lang w:val="et-EE"/>
        </w:rPr>
      </w:pPr>
      <w:r w:rsidRPr="00E067CE">
        <w:rPr>
          <w:rStyle w:val="apple-converted-space"/>
          <w:color w:val="242729"/>
          <w:shd w:val="clear" w:color="auto" w:fill="FFFFFF"/>
          <w:lang w:val="et-EE"/>
        </w:rPr>
        <w:tab/>
        <w:t xml:space="preserve">NMDS analüüsi näitena esitame Eesti raiesmike päevaliblikakoosluste võrdluse metsatüüpide kaupa. Joonisel vastab üks täpp ühele </w:t>
      </w:r>
      <w:r w:rsidR="00DA2BFB" w:rsidRPr="00E067CE">
        <w:rPr>
          <w:rStyle w:val="apple-converted-space"/>
          <w:color w:val="242729"/>
          <w:shd w:val="clear" w:color="auto" w:fill="FFFFFF"/>
          <w:lang w:val="et-EE"/>
        </w:rPr>
        <w:t>raiesmikule</w:t>
      </w:r>
      <w:r w:rsidRPr="00E067CE">
        <w:rPr>
          <w:rStyle w:val="apple-converted-space"/>
          <w:color w:val="242729"/>
          <w:shd w:val="clear" w:color="auto" w:fill="FFFFFF"/>
          <w:lang w:val="et-EE"/>
        </w:rPr>
        <w:t>, erinevad värvid erinevatele metsatüüpidele. Näeme, et metsatüüpide liblikakooslused on küll erinevad, aga metsatüüpide vahel on siiski olulisel määral kattuvust. Joonis artiklist</w:t>
      </w:r>
      <w:r w:rsidR="00F123F9">
        <w:rPr>
          <w:rStyle w:val="apple-converted-space"/>
          <w:color w:val="242729"/>
          <w:shd w:val="clear" w:color="auto" w:fill="FFFFFF"/>
          <w:lang w:val="et-EE"/>
        </w:rPr>
        <w:t xml:space="preserve"> </w:t>
      </w:r>
      <w:r w:rsidR="00BF0EF3" w:rsidRPr="00E067CE">
        <w:rPr>
          <w:rStyle w:val="apple-converted-space"/>
          <w:color w:val="242729"/>
          <w:shd w:val="clear" w:color="auto" w:fill="FFFFFF"/>
          <w:lang w:val="et-EE"/>
        </w:rPr>
        <w:t>Viljur, M.-L. et al. 2020. Forest Ecology and Management, 462: 118002</w:t>
      </w:r>
    </w:p>
    <w:p w14:paraId="0D48157E" w14:textId="1AA63872" w:rsidR="00396C0B" w:rsidRPr="00E067CE" w:rsidRDefault="00BF0EF3" w:rsidP="00E067CE">
      <w:pPr>
        <w:spacing w:line="276" w:lineRule="auto"/>
        <w:jc w:val="both"/>
        <w:rPr>
          <w:color w:val="242729"/>
          <w:shd w:val="clear" w:color="auto" w:fill="FFFFFF"/>
          <w:lang w:val="et-EE"/>
        </w:rPr>
      </w:pPr>
      <w:r w:rsidRPr="00E067CE">
        <w:rPr>
          <w:noProof/>
          <w:color w:val="242729"/>
          <w:shd w:val="clear" w:color="auto" w:fill="FFFFFF"/>
          <w:lang w:val="et-EE" w:eastAsia="et-EE"/>
        </w:rPr>
        <w:drawing>
          <wp:inline distT="0" distB="0" distL="0" distR="0" wp14:anchorId="3276E8F3" wp14:editId="738D4EF4">
            <wp:extent cx="4139770" cy="42574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5549" cy="4263390"/>
                    </a:xfrm>
                    <a:prstGeom prst="rect">
                      <a:avLst/>
                    </a:prstGeom>
                    <a:noFill/>
                    <a:ln>
                      <a:noFill/>
                    </a:ln>
                  </pic:spPr>
                </pic:pic>
              </a:graphicData>
            </a:graphic>
          </wp:inline>
        </w:drawing>
      </w:r>
    </w:p>
    <w:p w14:paraId="1DB37EA2" w14:textId="36E47844" w:rsidR="00BC1695" w:rsidRPr="00F701E2" w:rsidRDefault="00BC1695" w:rsidP="00E067CE">
      <w:pPr>
        <w:pStyle w:val="PlainText"/>
        <w:spacing w:after="16" w:line="276" w:lineRule="auto"/>
        <w:jc w:val="both"/>
        <w:rPr>
          <w:rFonts w:ascii="Times New Roman" w:hAnsi="Times New Roman" w:cs="Times New Roman"/>
          <w:b/>
          <w:sz w:val="24"/>
          <w:szCs w:val="24"/>
          <w:lang w:val="en-GB"/>
        </w:rPr>
      </w:pPr>
      <w:r w:rsidRPr="00F701E2">
        <w:rPr>
          <w:rFonts w:ascii="Times New Roman" w:hAnsi="Times New Roman" w:cs="Times New Roman"/>
          <w:b/>
          <w:sz w:val="24"/>
          <w:szCs w:val="24"/>
          <w:lang w:val="en-GB"/>
        </w:rPr>
        <w:lastRenderedPageBreak/>
        <w:t xml:space="preserve">How </w:t>
      </w:r>
      <w:r w:rsidR="00A835A9" w:rsidRPr="00F701E2">
        <w:rPr>
          <w:rFonts w:ascii="Times New Roman" w:hAnsi="Times New Roman" w:cs="Times New Roman"/>
          <w:b/>
          <w:sz w:val="24"/>
          <w:szCs w:val="24"/>
          <w:lang w:val="en-GB"/>
        </w:rPr>
        <w:t xml:space="preserve">to </w:t>
      </w:r>
      <w:r w:rsidR="008F5873" w:rsidRPr="00F701E2">
        <w:rPr>
          <w:rFonts w:ascii="Times New Roman" w:hAnsi="Times New Roman" w:cs="Times New Roman"/>
          <w:b/>
          <w:sz w:val="24"/>
          <w:szCs w:val="24"/>
          <w:lang w:val="en-GB"/>
        </w:rPr>
        <w:t>collect data for species composition analysis</w:t>
      </w:r>
      <w:r w:rsidRPr="00F701E2">
        <w:rPr>
          <w:rFonts w:ascii="Times New Roman" w:hAnsi="Times New Roman" w:cs="Times New Roman"/>
          <w:b/>
          <w:sz w:val="24"/>
          <w:szCs w:val="24"/>
          <w:lang w:val="en-GB"/>
        </w:rPr>
        <w:t xml:space="preserve"> </w:t>
      </w:r>
      <w:r w:rsidR="00F8671C" w:rsidRPr="00F701E2">
        <w:rPr>
          <w:rFonts w:ascii="Times New Roman" w:hAnsi="Times New Roman" w:cs="Times New Roman"/>
          <w:i/>
          <w:iCs/>
          <w:sz w:val="24"/>
          <w:szCs w:val="24"/>
          <w:lang w:val="en-GB"/>
        </w:rPr>
        <w:t>(</w:t>
      </w:r>
      <w:r w:rsidR="0060261C" w:rsidRPr="00F701E2">
        <w:rPr>
          <w:rFonts w:ascii="Times New Roman" w:hAnsi="Times New Roman" w:cs="Times New Roman"/>
          <w:i/>
          <w:iCs/>
          <w:sz w:val="24"/>
          <w:szCs w:val="24"/>
          <w:lang w:val="en-GB"/>
        </w:rPr>
        <w:t>vabalugemine</w:t>
      </w:r>
      <w:r w:rsidR="00F701E2" w:rsidRPr="00F701E2">
        <w:rPr>
          <w:rFonts w:ascii="Times New Roman" w:hAnsi="Times New Roman" w:cs="Times New Roman"/>
          <w:i/>
          <w:iCs/>
          <w:sz w:val="24"/>
          <w:szCs w:val="24"/>
          <w:lang w:val="en-GB"/>
        </w:rPr>
        <w:t>,</w:t>
      </w:r>
      <w:r w:rsidR="00F123F9">
        <w:rPr>
          <w:rFonts w:ascii="Times New Roman" w:hAnsi="Times New Roman" w:cs="Times New Roman"/>
          <w:i/>
          <w:iCs/>
          <w:sz w:val="24"/>
          <w:szCs w:val="24"/>
          <w:lang w:val="en-GB"/>
        </w:rPr>
        <w:t xml:space="preserve"> </w:t>
      </w:r>
      <w:r w:rsidR="0060261C" w:rsidRPr="00F701E2">
        <w:rPr>
          <w:rFonts w:ascii="Times New Roman" w:hAnsi="Times New Roman" w:cs="Times New Roman"/>
          <w:i/>
          <w:iCs/>
          <w:sz w:val="24"/>
          <w:szCs w:val="24"/>
          <w:lang w:val="en-GB"/>
        </w:rPr>
        <w:t>by MB</w:t>
      </w:r>
      <w:r w:rsidR="00F8671C" w:rsidRPr="00F701E2">
        <w:rPr>
          <w:rFonts w:ascii="Times New Roman" w:hAnsi="Times New Roman" w:cs="Times New Roman"/>
          <w:sz w:val="24"/>
          <w:szCs w:val="24"/>
          <w:lang w:val="en-GB"/>
        </w:rPr>
        <w:t>)</w:t>
      </w:r>
    </w:p>
    <w:p w14:paraId="6C7D31B5" w14:textId="77777777" w:rsidR="00396C0B" w:rsidRPr="00F701E2" w:rsidRDefault="00396C0B" w:rsidP="00E067CE">
      <w:pPr>
        <w:pStyle w:val="PlainText"/>
        <w:spacing w:after="16" w:line="276" w:lineRule="auto"/>
        <w:jc w:val="both"/>
        <w:rPr>
          <w:rFonts w:ascii="Times New Roman" w:hAnsi="Times New Roman" w:cs="Times New Roman"/>
          <w:sz w:val="24"/>
          <w:szCs w:val="24"/>
          <w:lang w:val="en-GB"/>
        </w:rPr>
      </w:pPr>
    </w:p>
    <w:p w14:paraId="5AAE886F" w14:textId="5CF2AF38" w:rsidR="00AF283F" w:rsidRPr="00F701E2" w:rsidRDefault="00C46CB7" w:rsidP="00E067CE">
      <w:pPr>
        <w:pStyle w:val="PlainText"/>
        <w:spacing w:after="16" w:line="276" w:lineRule="auto"/>
        <w:jc w:val="both"/>
        <w:rPr>
          <w:rFonts w:ascii="Times New Roman" w:hAnsi="Times New Roman" w:cs="Times New Roman"/>
          <w:sz w:val="24"/>
          <w:szCs w:val="24"/>
          <w:lang w:val="en-GB"/>
        </w:rPr>
      </w:pPr>
      <w:r w:rsidRPr="00F701E2">
        <w:rPr>
          <w:rFonts w:ascii="Times New Roman" w:hAnsi="Times New Roman" w:cs="Times New Roman"/>
          <w:sz w:val="24"/>
          <w:szCs w:val="24"/>
          <w:lang w:val="en-GB"/>
        </w:rPr>
        <w:t>First</w:t>
      </w:r>
      <w:r w:rsidR="004719A4" w:rsidRPr="00F701E2">
        <w:rPr>
          <w:rFonts w:ascii="Times New Roman" w:hAnsi="Times New Roman" w:cs="Times New Roman"/>
          <w:sz w:val="24"/>
          <w:szCs w:val="24"/>
          <w:lang w:val="en-GB"/>
        </w:rPr>
        <w:t>,</w:t>
      </w:r>
      <w:r w:rsidRPr="00F701E2">
        <w:rPr>
          <w:rFonts w:ascii="Times New Roman" w:hAnsi="Times New Roman" w:cs="Times New Roman"/>
          <w:sz w:val="24"/>
          <w:szCs w:val="24"/>
          <w:lang w:val="en-GB"/>
        </w:rPr>
        <w:t xml:space="preserve"> w</w:t>
      </w:r>
      <w:r w:rsidR="00BC1695" w:rsidRPr="00F701E2">
        <w:rPr>
          <w:rFonts w:ascii="Times New Roman" w:hAnsi="Times New Roman" w:cs="Times New Roman"/>
          <w:sz w:val="24"/>
          <w:szCs w:val="24"/>
          <w:lang w:val="en-GB"/>
        </w:rPr>
        <w:t>e need to keep in mind that the samples should be representative of the</w:t>
      </w:r>
      <w:r w:rsidR="00AF283F" w:rsidRPr="00F701E2">
        <w:rPr>
          <w:rFonts w:ascii="Times New Roman" w:hAnsi="Times New Roman" w:cs="Times New Roman"/>
          <w:sz w:val="24"/>
          <w:szCs w:val="24"/>
          <w:lang w:val="en-GB"/>
        </w:rPr>
        <w:t xml:space="preserve"> </w:t>
      </w:r>
      <w:r w:rsidR="00BC1695" w:rsidRPr="00F701E2">
        <w:rPr>
          <w:rFonts w:ascii="Times New Roman" w:hAnsi="Times New Roman" w:cs="Times New Roman"/>
          <w:sz w:val="24"/>
          <w:szCs w:val="24"/>
          <w:lang w:val="en-GB"/>
        </w:rPr>
        <w:t xml:space="preserve">community that we study. </w:t>
      </w:r>
      <w:r w:rsidR="001D372C" w:rsidRPr="00F701E2">
        <w:rPr>
          <w:rFonts w:ascii="Times New Roman" w:hAnsi="Times New Roman" w:cs="Times New Roman"/>
          <w:sz w:val="24"/>
          <w:szCs w:val="24"/>
          <w:lang w:val="en-GB"/>
        </w:rPr>
        <w:t>Thus,</w:t>
      </w:r>
      <w:r w:rsidR="00BC1695" w:rsidRPr="00F701E2">
        <w:rPr>
          <w:rFonts w:ascii="Times New Roman" w:hAnsi="Times New Roman" w:cs="Times New Roman"/>
          <w:sz w:val="24"/>
          <w:szCs w:val="24"/>
          <w:lang w:val="en-GB"/>
        </w:rPr>
        <w:t xml:space="preserve"> we </w:t>
      </w:r>
      <w:r w:rsidR="00AA650B" w:rsidRPr="00F701E2">
        <w:rPr>
          <w:rFonts w:ascii="Times New Roman" w:hAnsi="Times New Roman" w:cs="Times New Roman"/>
          <w:sz w:val="24"/>
          <w:szCs w:val="24"/>
          <w:lang w:val="en-GB"/>
        </w:rPr>
        <w:t>must</w:t>
      </w:r>
      <w:r w:rsidR="00BC1695" w:rsidRPr="00F701E2">
        <w:rPr>
          <w:rFonts w:ascii="Times New Roman" w:hAnsi="Times New Roman" w:cs="Times New Roman"/>
          <w:sz w:val="24"/>
          <w:szCs w:val="24"/>
          <w:lang w:val="en-GB"/>
        </w:rPr>
        <w:t xml:space="preserve"> exclude the areas that seem to be </w:t>
      </w:r>
      <w:r w:rsidR="002B6666" w:rsidRPr="00F701E2">
        <w:rPr>
          <w:rFonts w:ascii="Times New Roman" w:hAnsi="Times New Roman" w:cs="Times New Roman"/>
          <w:sz w:val="24"/>
          <w:szCs w:val="24"/>
          <w:lang w:val="en-GB"/>
        </w:rPr>
        <w:t>severely</w:t>
      </w:r>
      <w:r w:rsidR="00BC1695" w:rsidRPr="00F701E2">
        <w:rPr>
          <w:rFonts w:ascii="Times New Roman" w:hAnsi="Times New Roman" w:cs="Times New Roman"/>
          <w:sz w:val="24"/>
          <w:szCs w:val="24"/>
          <w:lang w:val="en-GB"/>
        </w:rPr>
        <w:t xml:space="preserve"> </w:t>
      </w:r>
      <w:r w:rsidR="002B6666" w:rsidRPr="00F701E2">
        <w:rPr>
          <w:rFonts w:ascii="Times New Roman" w:hAnsi="Times New Roman" w:cs="Times New Roman"/>
          <w:sz w:val="24"/>
          <w:szCs w:val="24"/>
          <w:lang w:val="en-GB"/>
        </w:rPr>
        <w:t>disturbed</w:t>
      </w:r>
      <w:r w:rsidR="00BC1695" w:rsidRPr="00F701E2">
        <w:rPr>
          <w:rFonts w:ascii="Times New Roman" w:hAnsi="Times New Roman" w:cs="Times New Roman"/>
          <w:sz w:val="24"/>
          <w:szCs w:val="24"/>
          <w:lang w:val="en-GB"/>
        </w:rPr>
        <w:t xml:space="preserve"> or different from others. </w:t>
      </w:r>
      <w:r w:rsidR="00BC17D4" w:rsidRPr="00F701E2">
        <w:rPr>
          <w:rFonts w:ascii="Times New Roman" w:hAnsi="Times New Roman" w:cs="Times New Roman"/>
          <w:sz w:val="24"/>
          <w:szCs w:val="24"/>
          <w:lang w:val="en-GB"/>
        </w:rPr>
        <w:t>Second,</w:t>
      </w:r>
      <w:r w:rsidR="00BC1695" w:rsidRPr="00F701E2">
        <w:rPr>
          <w:rFonts w:ascii="Times New Roman" w:hAnsi="Times New Roman" w:cs="Times New Roman"/>
          <w:sz w:val="24"/>
          <w:szCs w:val="24"/>
          <w:lang w:val="en-GB"/>
        </w:rPr>
        <w:t xml:space="preserve"> we need to decide how we collect the samples, </w:t>
      </w:r>
      <w:r w:rsidR="00AF283F" w:rsidRPr="00F701E2">
        <w:rPr>
          <w:rFonts w:ascii="Times New Roman" w:hAnsi="Times New Roman" w:cs="Times New Roman"/>
          <w:sz w:val="24"/>
          <w:szCs w:val="24"/>
          <w:lang w:val="en-GB"/>
        </w:rPr>
        <w:t>how many replicates per group and whether to pool subsamples</w:t>
      </w:r>
      <w:r w:rsidR="00BC1695" w:rsidRPr="00F701E2">
        <w:rPr>
          <w:rFonts w:ascii="Times New Roman" w:hAnsi="Times New Roman" w:cs="Times New Roman"/>
          <w:sz w:val="24"/>
          <w:szCs w:val="24"/>
          <w:lang w:val="en-GB"/>
        </w:rPr>
        <w:t xml:space="preserve">. </w:t>
      </w:r>
      <w:r w:rsidR="00A52682" w:rsidRPr="00F701E2">
        <w:rPr>
          <w:rFonts w:ascii="Times New Roman" w:hAnsi="Times New Roman" w:cs="Times New Roman"/>
          <w:sz w:val="24"/>
          <w:szCs w:val="24"/>
          <w:lang w:val="en-GB"/>
        </w:rPr>
        <w:t>In addition,</w:t>
      </w:r>
      <w:r w:rsidR="00BC1695" w:rsidRPr="00F701E2">
        <w:rPr>
          <w:rFonts w:ascii="Times New Roman" w:hAnsi="Times New Roman" w:cs="Times New Roman"/>
          <w:sz w:val="24"/>
          <w:szCs w:val="24"/>
          <w:lang w:val="en-GB"/>
        </w:rPr>
        <w:t xml:space="preserve"> we should make sure to record all relevant variables when sampl</w:t>
      </w:r>
      <w:r w:rsidR="000E44AC" w:rsidRPr="00F701E2">
        <w:rPr>
          <w:rFonts w:ascii="Times New Roman" w:hAnsi="Times New Roman" w:cs="Times New Roman"/>
          <w:sz w:val="24"/>
          <w:szCs w:val="24"/>
          <w:lang w:val="en-GB"/>
        </w:rPr>
        <w:t>ing</w:t>
      </w:r>
      <w:r w:rsidR="00BC1695" w:rsidRPr="00F701E2">
        <w:rPr>
          <w:rFonts w:ascii="Times New Roman" w:hAnsi="Times New Roman" w:cs="Times New Roman"/>
          <w:sz w:val="24"/>
          <w:szCs w:val="24"/>
          <w:lang w:val="en-GB"/>
        </w:rPr>
        <w:t xml:space="preserve">, </w:t>
      </w:r>
      <w:r w:rsidR="002B6666" w:rsidRPr="00F701E2">
        <w:rPr>
          <w:rFonts w:ascii="Times New Roman" w:hAnsi="Times New Roman" w:cs="Times New Roman"/>
          <w:sz w:val="24"/>
          <w:szCs w:val="24"/>
          <w:lang w:val="en-GB"/>
        </w:rPr>
        <w:t>because</w:t>
      </w:r>
      <w:r w:rsidR="00BC1695" w:rsidRPr="00F701E2">
        <w:rPr>
          <w:rFonts w:ascii="Times New Roman" w:hAnsi="Times New Roman" w:cs="Times New Roman"/>
          <w:sz w:val="24"/>
          <w:szCs w:val="24"/>
          <w:lang w:val="en-GB"/>
        </w:rPr>
        <w:t xml:space="preserve"> these could be included in our analysis. So each </w:t>
      </w:r>
      <w:r w:rsidR="00AF283F" w:rsidRPr="00F701E2">
        <w:rPr>
          <w:rFonts w:ascii="Times New Roman" w:hAnsi="Times New Roman" w:cs="Times New Roman"/>
          <w:sz w:val="24"/>
          <w:szCs w:val="24"/>
          <w:lang w:val="en-GB"/>
        </w:rPr>
        <w:t>sample</w:t>
      </w:r>
      <w:r w:rsidR="00BC1695" w:rsidRPr="00F701E2">
        <w:rPr>
          <w:rFonts w:ascii="Times New Roman" w:hAnsi="Times New Roman" w:cs="Times New Roman"/>
          <w:sz w:val="24"/>
          <w:szCs w:val="24"/>
          <w:lang w:val="en-GB"/>
        </w:rPr>
        <w:t xml:space="preserve"> is the smallest experimental unit </w:t>
      </w:r>
      <w:r w:rsidR="00AF283F" w:rsidRPr="00F701E2">
        <w:rPr>
          <w:rFonts w:ascii="Times New Roman" w:hAnsi="Times New Roman" w:cs="Times New Roman"/>
          <w:sz w:val="24"/>
          <w:szCs w:val="24"/>
          <w:lang w:val="en-GB"/>
        </w:rPr>
        <w:t>that treatment or a given variable of interest can</w:t>
      </w:r>
      <w:r w:rsidR="00BC1695" w:rsidRPr="00F701E2">
        <w:rPr>
          <w:rFonts w:ascii="Times New Roman" w:hAnsi="Times New Roman" w:cs="Times New Roman"/>
          <w:sz w:val="24"/>
          <w:szCs w:val="24"/>
          <w:lang w:val="en-GB"/>
        </w:rPr>
        <w:t xml:space="preserve"> independently </w:t>
      </w:r>
      <w:r w:rsidR="00AF283F" w:rsidRPr="00F701E2">
        <w:rPr>
          <w:rFonts w:ascii="Times New Roman" w:hAnsi="Times New Roman" w:cs="Times New Roman"/>
          <w:sz w:val="24"/>
          <w:szCs w:val="24"/>
          <w:lang w:val="en-GB"/>
        </w:rPr>
        <w:t>affect</w:t>
      </w:r>
      <w:r w:rsidR="00BC1695" w:rsidRPr="00F701E2">
        <w:rPr>
          <w:rFonts w:ascii="Times New Roman" w:hAnsi="Times New Roman" w:cs="Times New Roman"/>
          <w:sz w:val="24"/>
          <w:szCs w:val="24"/>
          <w:lang w:val="en-GB"/>
        </w:rPr>
        <w:t xml:space="preserve">. At minimum consider three replicates (measurements) to estimate the variability among your measurements, and at least three plots </w:t>
      </w:r>
      <w:r w:rsidR="00CA62E1" w:rsidRPr="00F701E2">
        <w:rPr>
          <w:rFonts w:ascii="Times New Roman" w:hAnsi="Times New Roman" w:cs="Times New Roman"/>
          <w:sz w:val="24"/>
          <w:szCs w:val="24"/>
          <w:lang w:val="en-GB"/>
        </w:rPr>
        <w:t>to estimate</w:t>
      </w:r>
      <w:r w:rsidR="00BC1695" w:rsidRPr="00F701E2">
        <w:rPr>
          <w:rFonts w:ascii="Times New Roman" w:hAnsi="Times New Roman" w:cs="Times New Roman"/>
          <w:sz w:val="24"/>
          <w:szCs w:val="24"/>
          <w:lang w:val="en-GB"/>
        </w:rPr>
        <w:t xml:space="preserve"> the variability among plots. We need to be aware of pse</w:t>
      </w:r>
      <w:r w:rsidR="000E44AC" w:rsidRPr="00F701E2">
        <w:rPr>
          <w:rFonts w:ascii="Times New Roman" w:hAnsi="Times New Roman" w:cs="Times New Roman"/>
          <w:sz w:val="24"/>
          <w:szCs w:val="24"/>
          <w:lang w:val="en-GB"/>
        </w:rPr>
        <w:t>u</w:t>
      </w:r>
      <w:r w:rsidR="00BC1695" w:rsidRPr="00F701E2">
        <w:rPr>
          <w:rFonts w:ascii="Times New Roman" w:hAnsi="Times New Roman" w:cs="Times New Roman"/>
          <w:sz w:val="24"/>
          <w:szCs w:val="24"/>
          <w:lang w:val="en-GB"/>
        </w:rPr>
        <w:t>do</w:t>
      </w:r>
      <w:r w:rsidR="008C5EBC" w:rsidRPr="00F701E2">
        <w:rPr>
          <w:rFonts w:ascii="Times New Roman" w:hAnsi="Times New Roman" w:cs="Times New Roman"/>
          <w:sz w:val="24"/>
          <w:szCs w:val="24"/>
          <w:lang w:val="en-GB"/>
        </w:rPr>
        <w:t>-</w:t>
      </w:r>
      <w:r w:rsidR="00BC1695" w:rsidRPr="00F701E2">
        <w:rPr>
          <w:rFonts w:ascii="Times New Roman" w:hAnsi="Times New Roman" w:cs="Times New Roman"/>
          <w:sz w:val="24"/>
          <w:szCs w:val="24"/>
          <w:lang w:val="en-GB"/>
        </w:rPr>
        <w:t>replication, these are samples that are not really independent from each other. In this case apples from the same tree are ps</w:t>
      </w:r>
      <w:r w:rsidR="000E44AC" w:rsidRPr="00F701E2">
        <w:rPr>
          <w:rFonts w:ascii="Times New Roman" w:hAnsi="Times New Roman" w:cs="Times New Roman"/>
          <w:sz w:val="24"/>
          <w:szCs w:val="24"/>
          <w:lang w:val="en-GB"/>
        </w:rPr>
        <w:t>e</w:t>
      </w:r>
      <w:r w:rsidR="00BC1695" w:rsidRPr="00F701E2">
        <w:rPr>
          <w:rFonts w:ascii="Times New Roman" w:hAnsi="Times New Roman" w:cs="Times New Roman"/>
          <w:sz w:val="24"/>
          <w:szCs w:val="24"/>
          <w:lang w:val="en-GB"/>
        </w:rPr>
        <w:t>udo</w:t>
      </w:r>
      <w:r w:rsidR="008C5EBC" w:rsidRPr="00F701E2">
        <w:rPr>
          <w:rFonts w:ascii="Times New Roman" w:hAnsi="Times New Roman" w:cs="Times New Roman"/>
          <w:sz w:val="24"/>
          <w:szCs w:val="24"/>
          <w:lang w:val="en-GB"/>
        </w:rPr>
        <w:t>-</w:t>
      </w:r>
      <w:r w:rsidR="00BC1695" w:rsidRPr="00F701E2">
        <w:rPr>
          <w:rFonts w:ascii="Times New Roman" w:hAnsi="Times New Roman" w:cs="Times New Roman"/>
          <w:sz w:val="24"/>
          <w:szCs w:val="24"/>
          <w:lang w:val="en-GB"/>
        </w:rPr>
        <w:t>replicates. We can only use ps</w:t>
      </w:r>
      <w:r w:rsidR="000E44AC" w:rsidRPr="00F701E2">
        <w:rPr>
          <w:rFonts w:ascii="Times New Roman" w:hAnsi="Times New Roman" w:cs="Times New Roman"/>
          <w:sz w:val="24"/>
          <w:szCs w:val="24"/>
          <w:lang w:val="en-GB"/>
        </w:rPr>
        <w:t>e</w:t>
      </w:r>
      <w:r w:rsidR="00BC1695" w:rsidRPr="00F701E2">
        <w:rPr>
          <w:rFonts w:ascii="Times New Roman" w:hAnsi="Times New Roman" w:cs="Times New Roman"/>
          <w:sz w:val="24"/>
          <w:szCs w:val="24"/>
          <w:lang w:val="en-GB"/>
        </w:rPr>
        <w:t>udo</w:t>
      </w:r>
      <w:r w:rsidR="008C5EBC" w:rsidRPr="00F701E2">
        <w:rPr>
          <w:rFonts w:ascii="Times New Roman" w:hAnsi="Times New Roman" w:cs="Times New Roman"/>
          <w:sz w:val="24"/>
          <w:szCs w:val="24"/>
          <w:lang w:val="en-GB"/>
        </w:rPr>
        <w:t>-</w:t>
      </w:r>
      <w:r w:rsidR="00BC1695" w:rsidRPr="00F701E2">
        <w:rPr>
          <w:rFonts w:ascii="Times New Roman" w:hAnsi="Times New Roman" w:cs="Times New Roman"/>
          <w:sz w:val="24"/>
          <w:szCs w:val="24"/>
          <w:lang w:val="en-GB"/>
        </w:rPr>
        <w:t xml:space="preserve">replicates by </w:t>
      </w:r>
      <w:r w:rsidR="002B6666" w:rsidRPr="00F701E2">
        <w:rPr>
          <w:rFonts w:ascii="Times New Roman" w:hAnsi="Times New Roman" w:cs="Times New Roman"/>
          <w:sz w:val="24"/>
          <w:szCs w:val="24"/>
          <w:lang w:val="en-GB"/>
        </w:rPr>
        <w:t>calculating</w:t>
      </w:r>
      <w:r w:rsidR="00BC1695" w:rsidRPr="00F701E2">
        <w:rPr>
          <w:rFonts w:ascii="Times New Roman" w:hAnsi="Times New Roman" w:cs="Times New Roman"/>
          <w:sz w:val="24"/>
          <w:szCs w:val="24"/>
          <w:lang w:val="en-GB"/>
        </w:rPr>
        <w:t xml:space="preserve"> average values of them. It </w:t>
      </w:r>
      <w:r w:rsidR="003011C2" w:rsidRPr="00F701E2">
        <w:rPr>
          <w:rFonts w:ascii="Times New Roman" w:hAnsi="Times New Roman" w:cs="Times New Roman"/>
          <w:sz w:val="24"/>
          <w:szCs w:val="24"/>
          <w:lang w:val="en-GB"/>
        </w:rPr>
        <w:t>is recommended to also</w:t>
      </w:r>
      <w:r w:rsidR="00BC1695" w:rsidRPr="00F701E2">
        <w:rPr>
          <w:rFonts w:ascii="Times New Roman" w:hAnsi="Times New Roman" w:cs="Times New Roman"/>
          <w:sz w:val="24"/>
          <w:szCs w:val="24"/>
          <w:lang w:val="en-GB"/>
        </w:rPr>
        <w:t xml:space="preserve"> collect </w:t>
      </w:r>
      <w:r w:rsidR="00D36C34" w:rsidRPr="00F701E2">
        <w:rPr>
          <w:rFonts w:ascii="Times New Roman" w:hAnsi="Times New Roman" w:cs="Times New Roman"/>
          <w:sz w:val="24"/>
          <w:szCs w:val="24"/>
          <w:lang w:val="en-GB"/>
        </w:rPr>
        <w:t xml:space="preserve">samples </w:t>
      </w:r>
      <w:r w:rsidR="00BC1695" w:rsidRPr="00F701E2">
        <w:rPr>
          <w:rFonts w:ascii="Times New Roman" w:hAnsi="Times New Roman" w:cs="Times New Roman"/>
          <w:sz w:val="24"/>
          <w:szCs w:val="24"/>
          <w:lang w:val="en-GB"/>
        </w:rPr>
        <w:t>from different plots, equally sized areas that are randomly selected to represent independent observations.</w:t>
      </w:r>
      <w:r w:rsidR="008E6DCA" w:rsidRPr="00F701E2">
        <w:rPr>
          <w:rFonts w:ascii="Times New Roman" w:hAnsi="Times New Roman" w:cs="Times New Roman"/>
          <w:sz w:val="24"/>
          <w:szCs w:val="24"/>
          <w:lang w:val="en-GB"/>
        </w:rPr>
        <w:t xml:space="preserve"> </w:t>
      </w:r>
      <w:r w:rsidR="00BC1695" w:rsidRPr="00F701E2">
        <w:rPr>
          <w:rFonts w:ascii="Times New Roman" w:hAnsi="Times New Roman" w:cs="Times New Roman"/>
          <w:sz w:val="24"/>
          <w:szCs w:val="24"/>
          <w:lang w:val="en-GB"/>
        </w:rPr>
        <w:t xml:space="preserve">It will depend on the variance among plots versus the variance of the measurements within plots but as a </w:t>
      </w:r>
      <w:r w:rsidR="0011445D" w:rsidRPr="00F701E2">
        <w:rPr>
          <w:rFonts w:ascii="Times New Roman" w:hAnsi="Times New Roman" w:cs="Times New Roman"/>
          <w:sz w:val="24"/>
          <w:szCs w:val="24"/>
          <w:lang w:val="en-GB"/>
        </w:rPr>
        <w:t>rule</w:t>
      </w:r>
      <w:r w:rsidR="00BC1695" w:rsidRPr="00F701E2">
        <w:rPr>
          <w:rFonts w:ascii="Times New Roman" w:hAnsi="Times New Roman" w:cs="Times New Roman"/>
          <w:sz w:val="24"/>
          <w:szCs w:val="24"/>
          <w:lang w:val="en-GB"/>
        </w:rPr>
        <w:t xml:space="preserve"> of </w:t>
      </w:r>
      <w:r w:rsidR="00EF745A" w:rsidRPr="00F701E2">
        <w:rPr>
          <w:rFonts w:ascii="Times New Roman" w:hAnsi="Times New Roman" w:cs="Times New Roman"/>
          <w:sz w:val="24"/>
          <w:szCs w:val="24"/>
          <w:lang w:val="en-GB"/>
        </w:rPr>
        <w:t>thumb</w:t>
      </w:r>
      <w:r w:rsidR="00BC1695" w:rsidRPr="00F701E2">
        <w:rPr>
          <w:rFonts w:ascii="Times New Roman" w:hAnsi="Times New Roman" w:cs="Times New Roman"/>
          <w:sz w:val="24"/>
          <w:szCs w:val="24"/>
          <w:lang w:val="en-GB"/>
        </w:rPr>
        <w:t xml:space="preserve"> three plots would be minimum. If we can show that the results from each plot agree with each other this shows how solid our conclusions are.</w:t>
      </w:r>
    </w:p>
    <w:p w14:paraId="35E39E56" w14:textId="77777777" w:rsidR="009D687A" w:rsidRPr="00F701E2" w:rsidRDefault="009D687A" w:rsidP="00E067CE">
      <w:pPr>
        <w:pStyle w:val="PlainText"/>
        <w:spacing w:after="16" w:line="276" w:lineRule="auto"/>
        <w:jc w:val="both"/>
        <w:rPr>
          <w:rFonts w:ascii="Times New Roman" w:hAnsi="Times New Roman" w:cs="Times New Roman"/>
          <w:sz w:val="24"/>
          <w:szCs w:val="24"/>
          <w:lang w:val="en-GB"/>
        </w:rPr>
      </w:pPr>
    </w:p>
    <w:p w14:paraId="2BBD8E91" w14:textId="0C51E123" w:rsidR="00BC1695" w:rsidRPr="00F701E2" w:rsidRDefault="00AF283F" w:rsidP="00E067CE">
      <w:pPr>
        <w:pStyle w:val="PlainText"/>
        <w:spacing w:after="16" w:line="276" w:lineRule="auto"/>
        <w:jc w:val="both"/>
        <w:rPr>
          <w:rFonts w:ascii="Times New Roman" w:hAnsi="Times New Roman" w:cs="Times New Roman"/>
          <w:sz w:val="24"/>
          <w:szCs w:val="24"/>
          <w:lang w:val="en-GB"/>
        </w:rPr>
      </w:pPr>
      <w:r w:rsidRPr="00F701E2">
        <w:rPr>
          <w:rFonts w:ascii="Times New Roman" w:hAnsi="Times New Roman" w:cs="Times New Roman"/>
          <w:sz w:val="24"/>
          <w:szCs w:val="24"/>
          <w:lang w:val="en-GB"/>
        </w:rPr>
        <w:t>I</w:t>
      </w:r>
      <w:r w:rsidR="00BC1695" w:rsidRPr="00F701E2">
        <w:rPr>
          <w:rFonts w:ascii="Times New Roman" w:hAnsi="Times New Roman" w:cs="Times New Roman"/>
          <w:sz w:val="24"/>
          <w:szCs w:val="24"/>
          <w:lang w:val="en-GB"/>
        </w:rPr>
        <w:t xml:space="preserve">t is important to remember that the samples and plots should be independent observations, as this is the basic assumption of all linear models. </w:t>
      </w:r>
      <w:r w:rsidR="00AE7621" w:rsidRPr="00F701E2">
        <w:rPr>
          <w:rFonts w:ascii="Times New Roman" w:hAnsi="Times New Roman" w:cs="Times New Roman"/>
          <w:sz w:val="24"/>
          <w:szCs w:val="24"/>
          <w:lang w:val="en-GB"/>
        </w:rPr>
        <w:t>T</w:t>
      </w:r>
      <w:r w:rsidR="00BC1695" w:rsidRPr="00F701E2">
        <w:rPr>
          <w:rFonts w:ascii="Times New Roman" w:hAnsi="Times New Roman" w:cs="Times New Roman"/>
          <w:sz w:val="24"/>
          <w:szCs w:val="24"/>
          <w:lang w:val="en-GB"/>
        </w:rPr>
        <w:t xml:space="preserve">o </w:t>
      </w:r>
      <w:r w:rsidRPr="00F701E2">
        <w:rPr>
          <w:rFonts w:ascii="Times New Roman" w:hAnsi="Times New Roman" w:cs="Times New Roman"/>
          <w:sz w:val="24"/>
          <w:szCs w:val="24"/>
          <w:lang w:val="en-GB"/>
        </w:rPr>
        <w:t>ensure</w:t>
      </w:r>
      <w:r w:rsidR="00BC1695" w:rsidRPr="00F701E2">
        <w:rPr>
          <w:rFonts w:ascii="Times New Roman" w:hAnsi="Times New Roman" w:cs="Times New Roman"/>
          <w:sz w:val="24"/>
          <w:szCs w:val="24"/>
          <w:lang w:val="en-GB"/>
        </w:rPr>
        <w:t xml:space="preserve"> </w:t>
      </w:r>
      <w:r w:rsidR="00AE7621" w:rsidRPr="00F701E2">
        <w:rPr>
          <w:rFonts w:ascii="Times New Roman" w:hAnsi="Times New Roman" w:cs="Times New Roman"/>
          <w:sz w:val="24"/>
          <w:szCs w:val="24"/>
          <w:lang w:val="en-GB"/>
        </w:rPr>
        <w:t>this,</w:t>
      </w:r>
      <w:r w:rsidR="00BC1695" w:rsidRPr="00F701E2">
        <w:rPr>
          <w:rFonts w:ascii="Times New Roman" w:hAnsi="Times New Roman" w:cs="Times New Roman"/>
          <w:sz w:val="24"/>
          <w:szCs w:val="24"/>
          <w:lang w:val="en-GB"/>
        </w:rPr>
        <w:t xml:space="preserve"> we could even pool samples per each plot and consider plots as our sampling unit. If samples are not independent</w:t>
      </w:r>
      <w:r w:rsidR="00D530B7" w:rsidRPr="00F701E2">
        <w:rPr>
          <w:rFonts w:ascii="Times New Roman" w:hAnsi="Times New Roman" w:cs="Times New Roman"/>
          <w:sz w:val="24"/>
          <w:szCs w:val="24"/>
          <w:lang w:val="en-GB"/>
        </w:rPr>
        <w:t>,</w:t>
      </w:r>
      <w:r w:rsidR="00BC1695" w:rsidRPr="00F701E2">
        <w:rPr>
          <w:rFonts w:ascii="Times New Roman" w:hAnsi="Times New Roman" w:cs="Times New Roman"/>
          <w:sz w:val="24"/>
          <w:szCs w:val="24"/>
          <w:lang w:val="en-GB"/>
        </w:rPr>
        <w:t xml:space="preserve"> we </w:t>
      </w:r>
      <w:r w:rsidR="002B6666" w:rsidRPr="00F701E2">
        <w:rPr>
          <w:rFonts w:ascii="Times New Roman" w:hAnsi="Times New Roman" w:cs="Times New Roman"/>
          <w:sz w:val="24"/>
          <w:szCs w:val="24"/>
          <w:lang w:val="en-GB"/>
        </w:rPr>
        <w:t>falsely</w:t>
      </w:r>
      <w:r w:rsidR="00BC1695" w:rsidRPr="00F701E2">
        <w:rPr>
          <w:rFonts w:ascii="Times New Roman" w:hAnsi="Times New Roman" w:cs="Times New Roman"/>
          <w:sz w:val="24"/>
          <w:szCs w:val="24"/>
          <w:lang w:val="en-GB"/>
        </w:rPr>
        <w:t xml:space="preserve"> may reject the null hypothesis. </w:t>
      </w:r>
      <w:r w:rsidR="001B53A9" w:rsidRPr="00F701E2">
        <w:rPr>
          <w:rFonts w:ascii="Times New Roman" w:hAnsi="Times New Roman" w:cs="Times New Roman"/>
          <w:sz w:val="24"/>
          <w:szCs w:val="24"/>
          <w:lang w:val="en-GB"/>
        </w:rPr>
        <w:t>F</w:t>
      </w:r>
      <w:r w:rsidR="00BC1695" w:rsidRPr="00F701E2">
        <w:rPr>
          <w:rFonts w:ascii="Times New Roman" w:hAnsi="Times New Roman" w:cs="Times New Roman"/>
          <w:sz w:val="24"/>
          <w:szCs w:val="24"/>
          <w:lang w:val="en-GB"/>
        </w:rPr>
        <w:t xml:space="preserve">or </w:t>
      </w:r>
      <w:r w:rsidR="00D530B7" w:rsidRPr="00F701E2">
        <w:rPr>
          <w:rFonts w:ascii="Times New Roman" w:hAnsi="Times New Roman" w:cs="Times New Roman"/>
          <w:sz w:val="24"/>
          <w:szCs w:val="24"/>
          <w:lang w:val="en-GB"/>
        </w:rPr>
        <w:t>example,</w:t>
      </w:r>
      <w:r w:rsidRPr="00F701E2">
        <w:rPr>
          <w:rFonts w:ascii="Times New Roman" w:hAnsi="Times New Roman" w:cs="Times New Roman"/>
          <w:sz w:val="24"/>
          <w:szCs w:val="24"/>
          <w:lang w:val="en-GB"/>
        </w:rPr>
        <w:t xml:space="preserve"> in Fig. 5</w:t>
      </w:r>
      <w:r w:rsidR="00330827" w:rsidRPr="00F701E2">
        <w:rPr>
          <w:rFonts w:ascii="Times New Roman" w:hAnsi="Times New Roman" w:cs="Times New Roman"/>
          <w:sz w:val="24"/>
          <w:szCs w:val="24"/>
          <w:lang w:val="en-GB"/>
        </w:rPr>
        <w:t>,</w:t>
      </w:r>
      <w:r w:rsidR="00BC1695" w:rsidRPr="00F701E2">
        <w:rPr>
          <w:rFonts w:ascii="Times New Roman" w:hAnsi="Times New Roman" w:cs="Times New Roman"/>
          <w:sz w:val="24"/>
          <w:szCs w:val="24"/>
          <w:lang w:val="en-GB"/>
        </w:rPr>
        <w:t xml:space="preserve"> plot A and B are closer to each other than to C, and they are more likely to have individuals from the same populations.</w:t>
      </w:r>
    </w:p>
    <w:p w14:paraId="7E7E36A0" w14:textId="7E925080" w:rsidR="00BC1695" w:rsidRPr="00F701E2" w:rsidRDefault="00BC1695" w:rsidP="00E067CE">
      <w:pPr>
        <w:pStyle w:val="PlainText"/>
        <w:spacing w:after="16" w:line="276" w:lineRule="auto"/>
        <w:jc w:val="both"/>
        <w:rPr>
          <w:rFonts w:ascii="Times New Roman" w:hAnsi="Times New Roman" w:cs="Times New Roman"/>
          <w:sz w:val="24"/>
          <w:szCs w:val="24"/>
          <w:lang w:val="en-GB"/>
        </w:rPr>
      </w:pPr>
    </w:p>
    <w:p w14:paraId="4E274A8A" w14:textId="6FA934D7" w:rsidR="00AF283F" w:rsidRPr="00F701E2" w:rsidRDefault="008B2B07" w:rsidP="00E067CE">
      <w:pPr>
        <w:pStyle w:val="PlainText"/>
        <w:spacing w:after="16" w:line="276" w:lineRule="auto"/>
        <w:jc w:val="both"/>
        <w:rPr>
          <w:rFonts w:ascii="Times New Roman" w:hAnsi="Times New Roman" w:cs="Times New Roman"/>
          <w:sz w:val="24"/>
          <w:szCs w:val="24"/>
          <w:lang w:val="en-GB"/>
        </w:rPr>
      </w:pPr>
      <w:r w:rsidRPr="00F701E2">
        <w:rPr>
          <w:rFonts w:ascii="Times New Roman" w:hAnsi="Times New Roman" w:cs="Times New Roman"/>
          <w:noProof/>
          <w:sz w:val="24"/>
          <w:szCs w:val="24"/>
          <w:lang w:val="et-EE" w:eastAsia="et-EE"/>
        </w:rPr>
        <w:drawing>
          <wp:inline distT="0" distB="0" distL="0" distR="0" wp14:anchorId="495D1E2E" wp14:editId="2C254953">
            <wp:extent cx="3033222" cy="98043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179" b="70294"/>
                    <a:stretch/>
                  </pic:blipFill>
                  <pic:spPr bwMode="auto">
                    <a:xfrm>
                      <a:off x="0" y="0"/>
                      <a:ext cx="3033222" cy="980437"/>
                    </a:xfrm>
                    <a:prstGeom prst="rect">
                      <a:avLst/>
                    </a:prstGeom>
                    <a:ln>
                      <a:noFill/>
                    </a:ln>
                    <a:extLst>
                      <a:ext uri="{53640926-AAD7-44D8-BBD7-CCE9431645EC}">
                        <a14:shadowObscured xmlns:a14="http://schemas.microsoft.com/office/drawing/2010/main"/>
                      </a:ext>
                    </a:extLst>
                  </pic:spPr>
                </pic:pic>
              </a:graphicData>
            </a:graphic>
          </wp:inline>
        </w:drawing>
      </w:r>
      <w:r w:rsidR="00AF283F" w:rsidRPr="00F701E2">
        <w:rPr>
          <w:rFonts w:ascii="Times New Roman" w:hAnsi="Times New Roman" w:cs="Times New Roman"/>
          <w:noProof/>
          <w:sz w:val="24"/>
          <w:szCs w:val="24"/>
          <w:lang w:val="et-EE" w:eastAsia="et-EE"/>
        </w:rPr>
        <w:drawing>
          <wp:inline distT="0" distB="0" distL="0" distR="0" wp14:anchorId="1E9A94AF" wp14:editId="3D57C3F7">
            <wp:extent cx="4406900" cy="212990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5496"/>
                    <a:stretch/>
                  </pic:blipFill>
                  <pic:spPr bwMode="auto">
                    <a:xfrm>
                      <a:off x="0" y="0"/>
                      <a:ext cx="4406900" cy="2129906"/>
                    </a:xfrm>
                    <a:prstGeom prst="rect">
                      <a:avLst/>
                    </a:prstGeom>
                    <a:ln>
                      <a:noFill/>
                    </a:ln>
                    <a:extLst>
                      <a:ext uri="{53640926-AAD7-44D8-BBD7-CCE9431645EC}">
                        <a14:shadowObscured xmlns:a14="http://schemas.microsoft.com/office/drawing/2010/main"/>
                      </a:ext>
                    </a:extLst>
                  </pic:spPr>
                </pic:pic>
              </a:graphicData>
            </a:graphic>
          </wp:inline>
        </w:drawing>
      </w:r>
    </w:p>
    <w:p w14:paraId="7839D006" w14:textId="7AB80EDA" w:rsidR="00AF283F" w:rsidRPr="00F569C6" w:rsidRDefault="00AF283F" w:rsidP="00E067CE">
      <w:pPr>
        <w:pStyle w:val="PlainText"/>
        <w:spacing w:after="16" w:line="276" w:lineRule="auto"/>
        <w:jc w:val="both"/>
        <w:rPr>
          <w:rFonts w:ascii="Times New Roman" w:hAnsi="Times New Roman" w:cs="Times New Roman"/>
          <w:b/>
          <w:sz w:val="20"/>
          <w:szCs w:val="20"/>
          <w:lang w:val="en-GB"/>
        </w:rPr>
      </w:pPr>
      <w:r w:rsidRPr="00F569C6">
        <w:rPr>
          <w:rFonts w:ascii="Times New Roman" w:hAnsi="Times New Roman" w:cs="Times New Roman"/>
          <w:b/>
          <w:sz w:val="20"/>
          <w:szCs w:val="20"/>
          <w:lang w:val="en-GB"/>
        </w:rPr>
        <w:t>Fig</w:t>
      </w:r>
      <w:r w:rsidR="00145160" w:rsidRPr="00F569C6">
        <w:rPr>
          <w:rFonts w:ascii="Times New Roman" w:hAnsi="Times New Roman" w:cs="Times New Roman"/>
          <w:b/>
          <w:sz w:val="20"/>
          <w:szCs w:val="20"/>
          <w:lang w:val="en-GB"/>
        </w:rPr>
        <w:t xml:space="preserve">ure </w:t>
      </w:r>
      <w:r w:rsidRPr="00F569C6">
        <w:rPr>
          <w:rFonts w:ascii="Times New Roman" w:hAnsi="Times New Roman" w:cs="Times New Roman"/>
          <w:b/>
          <w:sz w:val="20"/>
          <w:szCs w:val="20"/>
          <w:lang w:val="en-GB"/>
        </w:rPr>
        <w:t>5.</w:t>
      </w:r>
      <w:r w:rsidR="00145160" w:rsidRPr="00F569C6">
        <w:rPr>
          <w:rFonts w:ascii="Times New Roman" w:hAnsi="Times New Roman" w:cs="Times New Roman"/>
          <w:b/>
          <w:sz w:val="20"/>
          <w:szCs w:val="20"/>
          <w:lang w:val="en-GB"/>
        </w:rPr>
        <w:t xml:space="preserve"> </w:t>
      </w:r>
      <w:r w:rsidR="00145160" w:rsidRPr="00F569C6">
        <w:rPr>
          <w:rFonts w:ascii="Times New Roman" w:hAnsi="Times New Roman" w:cs="Times New Roman"/>
          <w:sz w:val="20"/>
          <w:szCs w:val="20"/>
          <w:lang w:val="en-GB"/>
        </w:rPr>
        <w:t xml:space="preserve">A schematic representation of dependent vs independent sampling. In bottom figure, A and B plots are more likely to share species because they are geographically closer to each other. </w:t>
      </w:r>
    </w:p>
    <w:p w14:paraId="576D0599" w14:textId="77777777" w:rsidR="008B2B07" w:rsidRPr="00F701E2" w:rsidRDefault="008B2B07" w:rsidP="00E067CE">
      <w:pPr>
        <w:pStyle w:val="PlainText"/>
        <w:spacing w:after="16" w:line="276" w:lineRule="auto"/>
        <w:jc w:val="both"/>
        <w:rPr>
          <w:rFonts w:ascii="Times New Roman" w:hAnsi="Times New Roman" w:cs="Times New Roman"/>
          <w:sz w:val="24"/>
          <w:szCs w:val="24"/>
          <w:lang w:val="en-GB"/>
        </w:rPr>
      </w:pPr>
    </w:p>
    <w:p w14:paraId="19BAC3A8" w14:textId="63CAEEF1" w:rsidR="00396C0B" w:rsidRPr="00F701E2" w:rsidRDefault="00BC1695" w:rsidP="00E067CE">
      <w:pPr>
        <w:pStyle w:val="PlainText"/>
        <w:spacing w:after="16" w:line="276" w:lineRule="auto"/>
        <w:jc w:val="both"/>
        <w:rPr>
          <w:rFonts w:ascii="Times New Roman" w:hAnsi="Times New Roman" w:cs="Times New Roman"/>
          <w:sz w:val="24"/>
          <w:szCs w:val="24"/>
          <w:lang w:val="en-GB"/>
        </w:rPr>
      </w:pPr>
      <w:r w:rsidRPr="00F701E2">
        <w:rPr>
          <w:rFonts w:ascii="Times New Roman" w:hAnsi="Times New Roman" w:cs="Times New Roman"/>
          <w:sz w:val="24"/>
          <w:szCs w:val="24"/>
          <w:lang w:val="en-GB"/>
        </w:rPr>
        <w:lastRenderedPageBreak/>
        <w:t xml:space="preserve">This is because everything that is closer to each other share more similarities. "Everything is related to everything else, but near things are more related than distant things.” </w:t>
      </w:r>
      <w:r w:rsidR="000E44AC" w:rsidRPr="00F701E2">
        <w:rPr>
          <w:rFonts w:ascii="Times New Roman" w:hAnsi="Times New Roman" w:cs="Times New Roman"/>
          <w:sz w:val="24"/>
          <w:szCs w:val="24"/>
          <w:lang w:val="en-GB"/>
        </w:rPr>
        <w:t>T</w:t>
      </w:r>
      <w:r w:rsidRPr="00F701E2">
        <w:rPr>
          <w:rFonts w:ascii="Times New Roman" w:hAnsi="Times New Roman" w:cs="Times New Roman"/>
          <w:sz w:val="24"/>
          <w:szCs w:val="24"/>
          <w:lang w:val="en-GB"/>
        </w:rPr>
        <w:t xml:space="preserve">his applies to both time and space and through evolution. The appropriate </w:t>
      </w:r>
      <w:r w:rsidR="002B6666" w:rsidRPr="00F701E2">
        <w:rPr>
          <w:rFonts w:ascii="Times New Roman" w:hAnsi="Times New Roman" w:cs="Times New Roman"/>
          <w:sz w:val="24"/>
          <w:szCs w:val="24"/>
          <w:lang w:val="en-GB"/>
        </w:rPr>
        <w:t>design</w:t>
      </w:r>
      <w:r w:rsidRPr="00F701E2">
        <w:rPr>
          <w:rFonts w:ascii="Times New Roman" w:hAnsi="Times New Roman" w:cs="Times New Roman"/>
          <w:sz w:val="24"/>
          <w:szCs w:val="24"/>
          <w:lang w:val="en-GB"/>
        </w:rPr>
        <w:t xml:space="preserve"> should have both type A and B equally </w:t>
      </w:r>
      <w:r w:rsidR="002B6666" w:rsidRPr="00F701E2">
        <w:rPr>
          <w:rFonts w:ascii="Times New Roman" w:hAnsi="Times New Roman" w:cs="Times New Roman"/>
          <w:sz w:val="24"/>
          <w:szCs w:val="24"/>
          <w:lang w:val="en-GB"/>
        </w:rPr>
        <w:t>dispersed</w:t>
      </w:r>
      <w:r w:rsidRPr="00F701E2">
        <w:rPr>
          <w:rFonts w:ascii="Times New Roman" w:hAnsi="Times New Roman" w:cs="Times New Roman"/>
          <w:sz w:val="24"/>
          <w:szCs w:val="24"/>
          <w:lang w:val="en-GB"/>
        </w:rPr>
        <w:t xml:space="preserve"> </w:t>
      </w:r>
      <w:r w:rsidR="002B6666" w:rsidRPr="00F701E2">
        <w:rPr>
          <w:rFonts w:ascii="Times New Roman" w:hAnsi="Times New Roman" w:cs="Times New Roman"/>
          <w:sz w:val="24"/>
          <w:szCs w:val="24"/>
          <w:lang w:val="en-GB"/>
        </w:rPr>
        <w:t>across</w:t>
      </w:r>
      <w:r w:rsidRPr="00F701E2">
        <w:rPr>
          <w:rFonts w:ascii="Times New Roman" w:hAnsi="Times New Roman" w:cs="Times New Roman"/>
          <w:sz w:val="24"/>
          <w:szCs w:val="24"/>
          <w:lang w:val="en-GB"/>
        </w:rPr>
        <w:t xml:space="preserve"> the area. But this is not often the case and we have situations like this. </w:t>
      </w:r>
      <w:r w:rsidR="00605D98" w:rsidRPr="00F701E2">
        <w:rPr>
          <w:rFonts w:ascii="Times New Roman" w:hAnsi="Times New Roman" w:cs="Times New Roman"/>
          <w:sz w:val="24"/>
          <w:szCs w:val="24"/>
          <w:lang w:val="en-GB"/>
        </w:rPr>
        <w:t xml:space="preserve">In general, two factors result </w:t>
      </w:r>
      <w:r w:rsidR="000E44AC" w:rsidRPr="00F701E2">
        <w:rPr>
          <w:rFonts w:ascii="Times New Roman" w:hAnsi="Times New Roman" w:cs="Times New Roman"/>
          <w:sz w:val="24"/>
          <w:szCs w:val="24"/>
          <w:lang w:val="en-GB"/>
        </w:rPr>
        <w:t xml:space="preserve">from </w:t>
      </w:r>
      <w:r w:rsidR="00605D98" w:rsidRPr="00F701E2">
        <w:rPr>
          <w:rFonts w:ascii="Times New Roman" w:hAnsi="Times New Roman" w:cs="Times New Roman"/>
          <w:sz w:val="24"/>
          <w:szCs w:val="24"/>
          <w:lang w:val="en-GB"/>
        </w:rPr>
        <w:t>the lack of independency, first</w:t>
      </w:r>
      <w:r w:rsidR="000E44AC" w:rsidRPr="00F701E2">
        <w:rPr>
          <w:rFonts w:ascii="Times New Roman" w:hAnsi="Times New Roman" w:cs="Times New Roman"/>
          <w:sz w:val="24"/>
          <w:szCs w:val="24"/>
          <w:lang w:val="en-GB"/>
        </w:rPr>
        <w:t>ly</w:t>
      </w:r>
      <w:r w:rsidR="00605D98" w:rsidRPr="00F701E2">
        <w:rPr>
          <w:rFonts w:ascii="Times New Roman" w:hAnsi="Times New Roman" w:cs="Times New Roman"/>
          <w:sz w:val="24"/>
          <w:szCs w:val="24"/>
          <w:lang w:val="en-GB"/>
        </w:rPr>
        <w:t xml:space="preserve"> spatial autocorrelation, where samples originate from the same individual, or individuals from the same population. Second</w:t>
      </w:r>
      <w:r w:rsidR="000E44AC" w:rsidRPr="00F701E2">
        <w:rPr>
          <w:rFonts w:ascii="Times New Roman" w:hAnsi="Times New Roman" w:cs="Times New Roman"/>
          <w:sz w:val="24"/>
          <w:szCs w:val="24"/>
          <w:lang w:val="en-GB"/>
        </w:rPr>
        <w:t>ly</w:t>
      </w:r>
      <w:r w:rsidR="00605D98" w:rsidRPr="00F701E2">
        <w:rPr>
          <w:rFonts w:ascii="Times New Roman" w:hAnsi="Times New Roman" w:cs="Times New Roman"/>
          <w:sz w:val="24"/>
          <w:szCs w:val="24"/>
          <w:lang w:val="en-GB"/>
        </w:rPr>
        <w:t xml:space="preserve"> the samples may be affected by spatially structured environmental variables. </w:t>
      </w:r>
      <w:r w:rsidRPr="00F701E2">
        <w:rPr>
          <w:rFonts w:ascii="Times New Roman" w:hAnsi="Times New Roman" w:cs="Times New Roman"/>
          <w:sz w:val="24"/>
          <w:szCs w:val="24"/>
          <w:lang w:val="en-GB"/>
        </w:rPr>
        <w:t>But the good news is that dependency among samples cannot be avoided, we have statistical methods to at leas</w:t>
      </w:r>
      <w:r w:rsidR="000E44AC" w:rsidRPr="00F701E2">
        <w:rPr>
          <w:rFonts w:ascii="Times New Roman" w:hAnsi="Times New Roman" w:cs="Times New Roman"/>
          <w:sz w:val="24"/>
          <w:szCs w:val="24"/>
          <w:lang w:val="en-GB"/>
        </w:rPr>
        <w:t>t</w:t>
      </w:r>
      <w:r w:rsidRPr="00F701E2">
        <w:rPr>
          <w:rFonts w:ascii="Times New Roman" w:hAnsi="Times New Roman" w:cs="Times New Roman"/>
          <w:sz w:val="24"/>
          <w:szCs w:val="24"/>
          <w:lang w:val="en-GB"/>
        </w:rPr>
        <w:t xml:space="preserve"> mini</w:t>
      </w:r>
      <w:r w:rsidR="002B6666" w:rsidRPr="00F701E2">
        <w:rPr>
          <w:rFonts w:ascii="Times New Roman" w:hAnsi="Times New Roman" w:cs="Times New Roman"/>
          <w:sz w:val="24"/>
          <w:szCs w:val="24"/>
          <w:lang w:val="en-GB"/>
        </w:rPr>
        <w:t>mi</w:t>
      </w:r>
      <w:r w:rsidRPr="00F701E2">
        <w:rPr>
          <w:rFonts w:ascii="Times New Roman" w:hAnsi="Times New Roman" w:cs="Times New Roman"/>
          <w:sz w:val="24"/>
          <w:szCs w:val="24"/>
          <w:lang w:val="en-GB"/>
        </w:rPr>
        <w:t xml:space="preserve">ze the biases resulting from the lack of independency among samples. </w:t>
      </w:r>
    </w:p>
    <w:p w14:paraId="0AF639E2" w14:textId="77777777" w:rsidR="00B34B8C" w:rsidRPr="00E067CE" w:rsidRDefault="00B34B8C" w:rsidP="00E067CE">
      <w:pPr>
        <w:pStyle w:val="PlainText"/>
        <w:spacing w:after="16" w:line="276" w:lineRule="auto"/>
        <w:jc w:val="both"/>
        <w:rPr>
          <w:rFonts w:ascii="Times New Roman" w:hAnsi="Times New Roman" w:cs="Times New Roman"/>
          <w:sz w:val="24"/>
          <w:szCs w:val="24"/>
          <w:lang w:val="et-EE"/>
        </w:rPr>
      </w:pPr>
    </w:p>
    <w:p w14:paraId="5D430D2B" w14:textId="27EE8E99" w:rsidR="00BC1695" w:rsidRPr="00E067CE" w:rsidRDefault="00396C0B"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w:t>
      </w:r>
      <w:r w:rsidR="00F123F9">
        <w:rPr>
          <w:rFonts w:ascii="Times New Roman" w:hAnsi="Times New Roman" w:cs="Times New Roman"/>
          <w:sz w:val="24"/>
          <w:szCs w:val="24"/>
          <w:lang w:val="et-EE"/>
        </w:rPr>
        <w:t xml:space="preserve"> </w:t>
      </w:r>
      <w:r w:rsidR="00F701E2">
        <w:rPr>
          <w:rFonts w:ascii="Times New Roman" w:hAnsi="Times New Roman" w:cs="Times New Roman"/>
          <w:sz w:val="24"/>
          <w:szCs w:val="24"/>
          <w:lang w:val="et-EE"/>
        </w:rPr>
        <w:t>kogu lugu</w:t>
      </w:r>
      <w:r w:rsidR="00BB7BD8" w:rsidRPr="00E067CE">
        <w:rPr>
          <w:rFonts w:ascii="Times New Roman" w:hAnsi="Times New Roman" w:cs="Times New Roman"/>
          <w:sz w:val="24"/>
          <w:szCs w:val="24"/>
          <w:lang w:val="et-EE"/>
        </w:rPr>
        <w:t xml:space="preserve"> </w:t>
      </w:r>
      <w:r w:rsidRPr="00E067CE">
        <w:rPr>
          <w:rFonts w:ascii="Times New Roman" w:hAnsi="Times New Roman" w:cs="Times New Roman"/>
          <w:sz w:val="24"/>
          <w:szCs w:val="24"/>
          <w:lang w:val="et-EE"/>
        </w:rPr>
        <w:t>***********************************</w:t>
      </w:r>
    </w:p>
    <w:p w14:paraId="5F7D8B2D" w14:textId="77777777" w:rsidR="00BC1695" w:rsidRPr="00E067CE" w:rsidRDefault="00BC1695"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 </w:t>
      </w:r>
    </w:p>
    <w:p w14:paraId="6E512BA4" w14:textId="77777777" w:rsidR="00BC1695" w:rsidRPr="00E067CE" w:rsidRDefault="00BC1695"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 </w:t>
      </w:r>
    </w:p>
    <w:sectPr w:rsidR="00BC1695" w:rsidRPr="00E067CE" w:rsidSect="003F350E">
      <w:footerReference w:type="even" r:id="rId20"/>
      <w:footerReference w:type="default" r:id="rId21"/>
      <w:pgSz w:w="11900" w:h="16840"/>
      <w:pgMar w:top="1417" w:right="1332" w:bottom="1417" w:left="133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A76B4" w14:textId="77777777" w:rsidR="00B614C5" w:rsidRDefault="00B614C5" w:rsidP="00373E94">
      <w:r>
        <w:separator/>
      </w:r>
    </w:p>
  </w:endnote>
  <w:endnote w:type="continuationSeparator" w:id="0">
    <w:p w14:paraId="38125B9C" w14:textId="77777777" w:rsidR="00B614C5" w:rsidRDefault="00B614C5" w:rsidP="0037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589">
    <w:altName w:val="Times New Roman"/>
    <w:charset w:val="BA"/>
    <w:family w:val="auto"/>
    <w:pitch w:val="variable"/>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1537576"/>
      <w:docPartObj>
        <w:docPartGallery w:val="Page Numbers (Bottom of Page)"/>
        <w:docPartUnique/>
      </w:docPartObj>
    </w:sdtPr>
    <w:sdtContent>
      <w:p w14:paraId="4B660DA5" w14:textId="497EE4C7" w:rsidR="00D926DC" w:rsidRDefault="00D926DC" w:rsidP="003F35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F84B1B" w14:textId="77777777" w:rsidR="00D926DC" w:rsidRDefault="00D92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2381124"/>
      <w:docPartObj>
        <w:docPartGallery w:val="Page Numbers (Bottom of Page)"/>
        <w:docPartUnique/>
      </w:docPartObj>
    </w:sdtPr>
    <w:sdtContent>
      <w:p w14:paraId="73D409A1" w14:textId="6A61C79D" w:rsidR="00D926DC" w:rsidRDefault="00D926DC" w:rsidP="003F35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82705">
          <w:rPr>
            <w:rStyle w:val="PageNumber"/>
            <w:noProof/>
          </w:rPr>
          <w:t>1</w:t>
        </w:r>
        <w:r>
          <w:rPr>
            <w:rStyle w:val="PageNumber"/>
          </w:rPr>
          <w:fldChar w:fldCharType="end"/>
        </w:r>
      </w:p>
    </w:sdtContent>
  </w:sdt>
  <w:p w14:paraId="3EEF0D0A" w14:textId="77777777" w:rsidR="00D926DC" w:rsidRDefault="00D92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6E444" w14:textId="77777777" w:rsidR="00B614C5" w:rsidRDefault="00B614C5" w:rsidP="00373E94">
      <w:r>
        <w:separator/>
      </w:r>
    </w:p>
  </w:footnote>
  <w:footnote w:type="continuationSeparator" w:id="0">
    <w:p w14:paraId="57631633" w14:textId="77777777" w:rsidR="00B614C5" w:rsidRDefault="00B614C5" w:rsidP="00373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075712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9FE"/>
    <w:rsid w:val="00001F85"/>
    <w:rsid w:val="0000390B"/>
    <w:rsid w:val="00004885"/>
    <w:rsid w:val="00010CC4"/>
    <w:rsid w:val="00025BE8"/>
    <w:rsid w:val="00054D1F"/>
    <w:rsid w:val="00057708"/>
    <w:rsid w:val="00060E8A"/>
    <w:rsid w:val="00063449"/>
    <w:rsid w:val="000714CD"/>
    <w:rsid w:val="00073A9C"/>
    <w:rsid w:val="0008481C"/>
    <w:rsid w:val="00086467"/>
    <w:rsid w:val="0008653A"/>
    <w:rsid w:val="00090DA2"/>
    <w:rsid w:val="000975CE"/>
    <w:rsid w:val="000A42C8"/>
    <w:rsid w:val="000B0A25"/>
    <w:rsid w:val="000B6B07"/>
    <w:rsid w:val="000D12F4"/>
    <w:rsid w:val="000D72C7"/>
    <w:rsid w:val="000E3873"/>
    <w:rsid w:val="000E44AC"/>
    <w:rsid w:val="001034FB"/>
    <w:rsid w:val="00104E81"/>
    <w:rsid w:val="00104FCB"/>
    <w:rsid w:val="00113CC9"/>
    <w:rsid w:val="0011445D"/>
    <w:rsid w:val="001253DC"/>
    <w:rsid w:val="00131155"/>
    <w:rsid w:val="0013313A"/>
    <w:rsid w:val="00135CB9"/>
    <w:rsid w:val="00145160"/>
    <w:rsid w:val="0015480C"/>
    <w:rsid w:val="001667FD"/>
    <w:rsid w:val="0018382D"/>
    <w:rsid w:val="00184650"/>
    <w:rsid w:val="001863B4"/>
    <w:rsid w:val="00187F1C"/>
    <w:rsid w:val="0019077B"/>
    <w:rsid w:val="00197606"/>
    <w:rsid w:val="001B53A9"/>
    <w:rsid w:val="001B6083"/>
    <w:rsid w:val="001C1178"/>
    <w:rsid w:val="001D01AA"/>
    <w:rsid w:val="001D17E8"/>
    <w:rsid w:val="001D2821"/>
    <w:rsid w:val="001D35BC"/>
    <w:rsid w:val="001D372C"/>
    <w:rsid w:val="001D3E8B"/>
    <w:rsid w:val="001E79F9"/>
    <w:rsid w:val="001F01C3"/>
    <w:rsid w:val="001F66F3"/>
    <w:rsid w:val="002002A5"/>
    <w:rsid w:val="00207D34"/>
    <w:rsid w:val="00207FCD"/>
    <w:rsid w:val="002143E5"/>
    <w:rsid w:val="002266C1"/>
    <w:rsid w:val="00227FE9"/>
    <w:rsid w:val="002310D3"/>
    <w:rsid w:val="00233F4E"/>
    <w:rsid w:val="002403D0"/>
    <w:rsid w:val="002459E2"/>
    <w:rsid w:val="00255813"/>
    <w:rsid w:val="00256337"/>
    <w:rsid w:val="0026087E"/>
    <w:rsid w:val="00262985"/>
    <w:rsid w:val="00262CB9"/>
    <w:rsid w:val="002860F6"/>
    <w:rsid w:val="00287CA5"/>
    <w:rsid w:val="002910F7"/>
    <w:rsid w:val="002A0B8A"/>
    <w:rsid w:val="002A54B8"/>
    <w:rsid w:val="002B6666"/>
    <w:rsid w:val="002B799C"/>
    <w:rsid w:val="002C107A"/>
    <w:rsid w:val="002D67EF"/>
    <w:rsid w:val="002E39B6"/>
    <w:rsid w:val="003003DE"/>
    <w:rsid w:val="003011C2"/>
    <w:rsid w:val="00307D5B"/>
    <w:rsid w:val="003128CB"/>
    <w:rsid w:val="00323746"/>
    <w:rsid w:val="00323F41"/>
    <w:rsid w:val="003301DE"/>
    <w:rsid w:val="00330827"/>
    <w:rsid w:val="00330BCE"/>
    <w:rsid w:val="0033102A"/>
    <w:rsid w:val="003502C3"/>
    <w:rsid w:val="003509F9"/>
    <w:rsid w:val="00364D17"/>
    <w:rsid w:val="00373E94"/>
    <w:rsid w:val="0038596E"/>
    <w:rsid w:val="003910ED"/>
    <w:rsid w:val="00396C0B"/>
    <w:rsid w:val="003A1A70"/>
    <w:rsid w:val="003B2499"/>
    <w:rsid w:val="003B4E61"/>
    <w:rsid w:val="003C68B4"/>
    <w:rsid w:val="003D0BB8"/>
    <w:rsid w:val="003D3807"/>
    <w:rsid w:val="003D3B04"/>
    <w:rsid w:val="003E3E3E"/>
    <w:rsid w:val="003F12F7"/>
    <w:rsid w:val="003F16D3"/>
    <w:rsid w:val="003F350E"/>
    <w:rsid w:val="00406E95"/>
    <w:rsid w:val="00407060"/>
    <w:rsid w:val="004115DC"/>
    <w:rsid w:val="0041248C"/>
    <w:rsid w:val="004139D6"/>
    <w:rsid w:val="004178F9"/>
    <w:rsid w:val="004467DF"/>
    <w:rsid w:val="004719A4"/>
    <w:rsid w:val="00472F3C"/>
    <w:rsid w:val="004742EE"/>
    <w:rsid w:val="00476F7D"/>
    <w:rsid w:val="00482B6F"/>
    <w:rsid w:val="004901D1"/>
    <w:rsid w:val="004929F9"/>
    <w:rsid w:val="00494252"/>
    <w:rsid w:val="004A05D7"/>
    <w:rsid w:val="004A0754"/>
    <w:rsid w:val="004B211D"/>
    <w:rsid w:val="004C5E9F"/>
    <w:rsid w:val="004C7BCF"/>
    <w:rsid w:val="004D0543"/>
    <w:rsid w:val="004E214E"/>
    <w:rsid w:val="004E5A83"/>
    <w:rsid w:val="004F0C85"/>
    <w:rsid w:val="00503ED0"/>
    <w:rsid w:val="0052142D"/>
    <w:rsid w:val="00547138"/>
    <w:rsid w:val="0055116E"/>
    <w:rsid w:val="0056007E"/>
    <w:rsid w:val="0056088B"/>
    <w:rsid w:val="00564264"/>
    <w:rsid w:val="00564F4D"/>
    <w:rsid w:val="005667EA"/>
    <w:rsid w:val="005773C4"/>
    <w:rsid w:val="00582189"/>
    <w:rsid w:val="00582705"/>
    <w:rsid w:val="00582E65"/>
    <w:rsid w:val="00593BCB"/>
    <w:rsid w:val="005A01F0"/>
    <w:rsid w:val="005A498E"/>
    <w:rsid w:val="005A6EA8"/>
    <w:rsid w:val="005C6955"/>
    <w:rsid w:val="005D4DD6"/>
    <w:rsid w:val="005D57C0"/>
    <w:rsid w:val="005F1EE6"/>
    <w:rsid w:val="005F2F39"/>
    <w:rsid w:val="0060261C"/>
    <w:rsid w:val="00605D98"/>
    <w:rsid w:val="00611E72"/>
    <w:rsid w:val="00622C91"/>
    <w:rsid w:val="00623087"/>
    <w:rsid w:val="00624CAE"/>
    <w:rsid w:val="00655143"/>
    <w:rsid w:val="00670AEC"/>
    <w:rsid w:val="00670B6E"/>
    <w:rsid w:val="00685A6F"/>
    <w:rsid w:val="00691E94"/>
    <w:rsid w:val="006B6BD3"/>
    <w:rsid w:val="006C4A05"/>
    <w:rsid w:val="006D01B1"/>
    <w:rsid w:val="006D456D"/>
    <w:rsid w:val="006E1CDF"/>
    <w:rsid w:val="006E36DD"/>
    <w:rsid w:val="006E48D1"/>
    <w:rsid w:val="006E4B98"/>
    <w:rsid w:val="007055BC"/>
    <w:rsid w:val="0070568E"/>
    <w:rsid w:val="00706A2B"/>
    <w:rsid w:val="00711210"/>
    <w:rsid w:val="007118FE"/>
    <w:rsid w:val="00715D3F"/>
    <w:rsid w:val="00735952"/>
    <w:rsid w:val="007415EE"/>
    <w:rsid w:val="00742E7A"/>
    <w:rsid w:val="00753673"/>
    <w:rsid w:val="00754E35"/>
    <w:rsid w:val="007645EE"/>
    <w:rsid w:val="00771976"/>
    <w:rsid w:val="00785CBF"/>
    <w:rsid w:val="007932F4"/>
    <w:rsid w:val="007B1896"/>
    <w:rsid w:val="007B2C4C"/>
    <w:rsid w:val="007C65A8"/>
    <w:rsid w:val="007D4471"/>
    <w:rsid w:val="007D514C"/>
    <w:rsid w:val="007D67AF"/>
    <w:rsid w:val="007E0D42"/>
    <w:rsid w:val="007E65CE"/>
    <w:rsid w:val="007F2DDC"/>
    <w:rsid w:val="008208CC"/>
    <w:rsid w:val="00825A92"/>
    <w:rsid w:val="0083002B"/>
    <w:rsid w:val="008338E0"/>
    <w:rsid w:val="00840097"/>
    <w:rsid w:val="008579A2"/>
    <w:rsid w:val="008736BA"/>
    <w:rsid w:val="008736CA"/>
    <w:rsid w:val="00880935"/>
    <w:rsid w:val="008809B3"/>
    <w:rsid w:val="00880AAF"/>
    <w:rsid w:val="00891739"/>
    <w:rsid w:val="00892588"/>
    <w:rsid w:val="008B0824"/>
    <w:rsid w:val="008B2B07"/>
    <w:rsid w:val="008B326C"/>
    <w:rsid w:val="008C5EBC"/>
    <w:rsid w:val="008C5F1A"/>
    <w:rsid w:val="008D3DA6"/>
    <w:rsid w:val="008D5CDE"/>
    <w:rsid w:val="008E6DCA"/>
    <w:rsid w:val="008F4C1B"/>
    <w:rsid w:val="008F5873"/>
    <w:rsid w:val="00904E37"/>
    <w:rsid w:val="00912C99"/>
    <w:rsid w:val="00924BC8"/>
    <w:rsid w:val="00931638"/>
    <w:rsid w:val="00942FD1"/>
    <w:rsid w:val="00947CAC"/>
    <w:rsid w:val="009504F2"/>
    <w:rsid w:val="0095405B"/>
    <w:rsid w:val="00957009"/>
    <w:rsid w:val="0096354E"/>
    <w:rsid w:val="00965D90"/>
    <w:rsid w:val="00975D82"/>
    <w:rsid w:val="00987BDB"/>
    <w:rsid w:val="009910F3"/>
    <w:rsid w:val="009945FD"/>
    <w:rsid w:val="009948F7"/>
    <w:rsid w:val="00994F7C"/>
    <w:rsid w:val="00995B7A"/>
    <w:rsid w:val="009C685E"/>
    <w:rsid w:val="009D687A"/>
    <w:rsid w:val="00A02C5E"/>
    <w:rsid w:val="00A04B59"/>
    <w:rsid w:val="00A066C2"/>
    <w:rsid w:val="00A1384A"/>
    <w:rsid w:val="00A158B6"/>
    <w:rsid w:val="00A24632"/>
    <w:rsid w:val="00A255AC"/>
    <w:rsid w:val="00A2579B"/>
    <w:rsid w:val="00A31992"/>
    <w:rsid w:val="00A365DE"/>
    <w:rsid w:val="00A427B7"/>
    <w:rsid w:val="00A52606"/>
    <w:rsid w:val="00A52659"/>
    <w:rsid w:val="00A52682"/>
    <w:rsid w:val="00A53DA8"/>
    <w:rsid w:val="00A53EB1"/>
    <w:rsid w:val="00A6153E"/>
    <w:rsid w:val="00A621F2"/>
    <w:rsid w:val="00A6649F"/>
    <w:rsid w:val="00A66603"/>
    <w:rsid w:val="00A71556"/>
    <w:rsid w:val="00A768E3"/>
    <w:rsid w:val="00A76E54"/>
    <w:rsid w:val="00A81FC6"/>
    <w:rsid w:val="00A835A9"/>
    <w:rsid w:val="00A85B77"/>
    <w:rsid w:val="00A90D01"/>
    <w:rsid w:val="00AA2743"/>
    <w:rsid w:val="00AA650B"/>
    <w:rsid w:val="00AA6C49"/>
    <w:rsid w:val="00AC6EA7"/>
    <w:rsid w:val="00AD05F4"/>
    <w:rsid w:val="00AD1D53"/>
    <w:rsid w:val="00AD2103"/>
    <w:rsid w:val="00AD2ADD"/>
    <w:rsid w:val="00AD5E28"/>
    <w:rsid w:val="00AE1386"/>
    <w:rsid w:val="00AE300E"/>
    <w:rsid w:val="00AE7621"/>
    <w:rsid w:val="00AF283F"/>
    <w:rsid w:val="00B1514A"/>
    <w:rsid w:val="00B34B8C"/>
    <w:rsid w:val="00B379FC"/>
    <w:rsid w:val="00B37FDA"/>
    <w:rsid w:val="00B442AF"/>
    <w:rsid w:val="00B51298"/>
    <w:rsid w:val="00B60A7D"/>
    <w:rsid w:val="00B614C5"/>
    <w:rsid w:val="00B61BC4"/>
    <w:rsid w:val="00B70404"/>
    <w:rsid w:val="00B729BB"/>
    <w:rsid w:val="00B83003"/>
    <w:rsid w:val="00B84D8F"/>
    <w:rsid w:val="00B8555B"/>
    <w:rsid w:val="00B91757"/>
    <w:rsid w:val="00BA2974"/>
    <w:rsid w:val="00BA34B7"/>
    <w:rsid w:val="00BA51CC"/>
    <w:rsid w:val="00BB6305"/>
    <w:rsid w:val="00BB7BD8"/>
    <w:rsid w:val="00BC1695"/>
    <w:rsid w:val="00BC17D4"/>
    <w:rsid w:val="00BD0C7B"/>
    <w:rsid w:val="00BD10F3"/>
    <w:rsid w:val="00BD476F"/>
    <w:rsid w:val="00BD630F"/>
    <w:rsid w:val="00BF0EF3"/>
    <w:rsid w:val="00C0089A"/>
    <w:rsid w:val="00C00AC0"/>
    <w:rsid w:val="00C011C6"/>
    <w:rsid w:val="00C10CCF"/>
    <w:rsid w:val="00C11296"/>
    <w:rsid w:val="00C221DB"/>
    <w:rsid w:val="00C22A7D"/>
    <w:rsid w:val="00C34D92"/>
    <w:rsid w:val="00C42BC7"/>
    <w:rsid w:val="00C4517E"/>
    <w:rsid w:val="00C46CB7"/>
    <w:rsid w:val="00C50F3C"/>
    <w:rsid w:val="00C63AC9"/>
    <w:rsid w:val="00C6515A"/>
    <w:rsid w:val="00C663B3"/>
    <w:rsid w:val="00C6694D"/>
    <w:rsid w:val="00C70A2C"/>
    <w:rsid w:val="00C7523A"/>
    <w:rsid w:val="00C85D41"/>
    <w:rsid w:val="00C960E3"/>
    <w:rsid w:val="00CA62E1"/>
    <w:rsid w:val="00CB49FE"/>
    <w:rsid w:val="00CB571E"/>
    <w:rsid w:val="00CB5E0B"/>
    <w:rsid w:val="00CC0BBA"/>
    <w:rsid w:val="00CD5640"/>
    <w:rsid w:val="00CE0746"/>
    <w:rsid w:val="00CE73D8"/>
    <w:rsid w:val="00CF5C0D"/>
    <w:rsid w:val="00D10F3C"/>
    <w:rsid w:val="00D14040"/>
    <w:rsid w:val="00D16C96"/>
    <w:rsid w:val="00D2522B"/>
    <w:rsid w:val="00D253BF"/>
    <w:rsid w:val="00D26665"/>
    <w:rsid w:val="00D35D21"/>
    <w:rsid w:val="00D36C34"/>
    <w:rsid w:val="00D374CE"/>
    <w:rsid w:val="00D44656"/>
    <w:rsid w:val="00D46AD6"/>
    <w:rsid w:val="00D530B7"/>
    <w:rsid w:val="00D559D2"/>
    <w:rsid w:val="00D6112F"/>
    <w:rsid w:val="00D6507F"/>
    <w:rsid w:val="00D65E77"/>
    <w:rsid w:val="00D72AAF"/>
    <w:rsid w:val="00D758AF"/>
    <w:rsid w:val="00D76BC9"/>
    <w:rsid w:val="00D926DC"/>
    <w:rsid w:val="00D94238"/>
    <w:rsid w:val="00D945BB"/>
    <w:rsid w:val="00D9597A"/>
    <w:rsid w:val="00DA2BFB"/>
    <w:rsid w:val="00DA46AE"/>
    <w:rsid w:val="00DA7116"/>
    <w:rsid w:val="00DB3AA3"/>
    <w:rsid w:val="00DB7F96"/>
    <w:rsid w:val="00DC4172"/>
    <w:rsid w:val="00DD0171"/>
    <w:rsid w:val="00DD19E5"/>
    <w:rsid w:val="00DD2475"/>
    <w:rsid w:val="00DE1688"/>
    <w:rsid w:val="00DE5FDB"/>
    <w:rsid w:val="00DF605C"/>
    <w:rsid w:val="00E0094E"/>
    <w:rsid w:val="00E05383"/>
    <w:rsid w:val="00E067CE"/>
    <w:rsid w:val="00E104DE"/>
    <w:rsid w:val="00E238CA"/>
    <w:rsid w:val="00E3190B"/>
    <w:rsid w:val="00E40EAE"/>
    <w:rsid w:val="00E54C81"/>
    <w:rsid w:val="00E54F4B"/>
    <w:rsid w:val="00E556FD"/>
    <w:rsid w:val="00E77225"/>
    <w:rsid w:val="00E827DB"/>
    <w:rsid w:val="00E8396C"/>
    <w:rsid w:val="00E91164"/>
    <w:rsid w:val="00EA0772"/>
    <w:rsid w:val="00EA5114"/>
    <w:rsid w:val="00EA65E3"/>
    <w:rsid w:val="00EB2CED"/>
    <w:rsid w:val="00EC32A2"/>
    <w:rsid w:val="00EC370C"/>
    <w:rsid w:val="00ED2CD9"/>
    <w:rsid w:val="00EE31D1"/>
    <w:rsid w:val="00EE43D1"/>
    <w:rsid w:val="00EE60BD"/>
    <w:rsid w:val="00EF745A"/>
    <w:rsid w:val="00F06476"/>
    <w:rsid w:val="00F06BC9"/>
    <w:rsid w:val="00F113B9"/>
    <w:rsid w:val="00F123F9"/>
    <w:rsid w:val="00F171F6"/>
    <w:rsid w:val="00F234FA"/>
    <w:rsid w:val="00F3023D"/>
    <w:rsid w:val="00F32426"/>
    <w:rsid w:val="00F35366"/>
    <w:rsid w:val="00F458AF"/>
    <w:rsid w:val="00F559B4"/>
    <w:rsid w:val="00F569C6"/>
    <w:rsid w:val="00F701E2"/>
    <w:rsid w:val="00F71826"/>
    <w:rsid w:val="00F76015"/>
    <w:rsid w:val="00F768FF"/>
    <w:rsid w:val="00F8160E"/>
    <w:rsid w:val="00F85DCE"/>
    <w:rsid w:val="00F8671C"/>
    <w:rsid w:val="00F87E2E"/>
    <w:rsid w:val="00F91205"/>
    <w:rsid w:val="00F9128E"/>
    <w:rsid w:val="00F9524A"/>
    <w:rsid w:val="00FB17D9"/>
    <w:rsid w:val="00FC4FBB"/>
    <w:rsid w:val="00FD71FA"/>
    <w:rsid w:val="00FE4862"/>
    <w:rsid w:val="00FE594B"/>
    <w:rsid w:val="00FF2B64"/>
    <w:rsid w:val="00FF3A61"/>
    <w:rsid w:val="00FF6C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04F5"/>
  <w15:chartTrackingRefBased/>
  <w15:docId w15:val="{3B27F729-F026-814D-B7F9-F50BA4760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84A"/>
    <w:rPr>
      <w:rFonts w:ascii="Times New Roman" w:eastAsia="Times New Roman" w:hAnsi="Times New Roman" w:cs="Times New Roman"/>
      <w:lang w:val="en-US"/>
    </w:rPr>
  </w:style>
  <w:style w:type="paragraph" w:styleId="Heading1">
    <w:name w:val="heading 1"/>
    <w:basedOn w:val="Normal"/>
    <w:next w:val="BodyText"/>
    <w:link w:val="Heading1Char"/>
    <w:qFormat/>
    <w:rsid w:val="00DA46AE"/>
    <w:pPr>
      <w:keepNext/>
      <w:keepLines/>
      <w:numPr>
        <w:numId w:val="1"/>
      </w:numPr>
      <w:suppressAutoHyphens/>
      <w:spacing w:after="120" w:line="256" w:lineRule="auto"/>
      <w:outlineLvl w:val="0"/>
    </w:pPr>
    <w:rPr>
      <w:rFonts w:eastAsia="SimSun" w:cs="font589"/>
      <w:b/>
      <w:szCs w:val="32"/>
      <w:lang w:eastAsia="ar-SA"/>
    </w:rPr>
  </w:style>
  <w:style w:type="paragraph" w:styleId="Heading2">
    <w:name w:val="heading 2"/>
    <w:basedOn w:val="Normal"/>
    <w:next w:val="BodyText"/>
    <w:link w:val="Heading2Char"/>
    <w:qFormat/>
    <w:rsid w:val="00DA46AE"/>
    <w:pPr>
      <w:keepNext/>
      <w:keepLines/>
      <w:numPr>
        <w:ilvl w:val="1"/>
        <w:numId w:val="1"/>
      </w:numPr>
      <w:suppressAutoHyphens/>
      <w:spacing w:before="360" w:after="240" w:line="256" w:lineRule="auto"/>
      <w:outlineLvl w:val="1"/>
    </w:pPr>
    <w:rPr>
      <w:rFonts w:eastAsia="SimSun" w:cs="font589"/>
      <w:b/>
      <w:sz w:val="28"/>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2276"/>
    <w:rPr>
      <w:rFonts w:ascii="Consolas" w:hAnsi="Consolas" w:cs="Consolas"/>
      <w:sz w:val="21"/>
      <w:szCs w:val="21"/>
    </w:rPr>
  </w:style>
  <w:style w:type="character" w:customStyle="1" w:styleId="PlainTextChar">
    <w:name w:val="Plain Text Char"/>
    <w:basedOn w:val="DefaultParagraphFont"/>
    <w:link w:val="PlainText"/>
    <w:uiPriority w:val="99"/>
    <w:rsid w:val="004F2276"/>
    <w:rPr>
      <w:rFonts w:ascii="Consolas" w:hAnsi="Consolas" w:cs="Consolas"/>
      <w:sz w:val="21"/>
      <w:szCs w:val="21"/>
      <w:lang w:val="en-US"/>
    </w:rPr>
  </w:style>
  <w:style w:type="character" w:customStyle="1" w:styleId="Heading1Char">
    <w:name w:val="Heading 1 Char"/>
    <w:basedOn w:val="DefaultParagraphFont"/>
    <w:link w:val="Heading1"/>
    <w:rsid w:val="00DA46AE"/>
    <w:rPr>
      <w:rFonts w:ascii="Times New Roman" w:eastAsia="SimSun" w:hAnsi="Times New Roman" w:cs="font589"/>
      <w:b/>
      <w:szCs w:val="32"/>
      <w:lang w:val="en-US" w:eastAsia="ar-SA"/>
    </w:rPr>
  </w:style>
  <w:style w:type="character" w:customStyle="1" w:styleId="Heading2Char">
    <w:name w:val="Heading 2 Char"/>
    <w:basedOn w:val="DefaultParagraphFont"/>
    <w:link w:val="Heading2"/>
    <w:rsid w:val="00DA46AE"/>
    <w:rPr>
      <w:rFonts w:ascii="Times New Roman" w:eastAsia="SimSun" w:hAnsi="Times New Roman" w:cs="font589"/>
      <w:b/>
      <w:sz w:val="28"/>
      <w:szCs w:val="26"/>
      <w:lang w:val="en-US" w:eastAsia="ar-SA"/>
    </w:rPr>
  </w:style>
  <w:style w:type="paragraph" w:styleId="BodyText">
    <w:name w:val="Body Text"/>
    <w:basedOn w:val="Normal"/>
    <w:link w:val="BodyTextChar"/>
    <w:uiPriority w:val="99"/>
    <w:semiHidden/>
    <w:unhideWhenUsed/>
    <w:rsid w:val="00DA46AE"/>
    <w:pPr>
      <w:spacing w:after="120"/>
    </w:pPr>
  </w:style>
  <w:style w:type="character" w:customStyle="1" w:styleId="BodyTextChar">
    <w:name w:val="Body Text Char"/>
    <w:basedOn w:val="DefaultParagraphFont"/>
    <w:link w:val="BodyText"/>
    <w:uiPriority w:val="99"/>
    <w:semiHidden/>
    <w:rsid w:val="00DA46AE"/>
    <w:rPr>
      <w:lang w:val="en-US"/>
    </w:rPr>
  </w:style>
  <w:style w:type="character" w:customStyle="1" w:styleId="apple-converted-space">
    <w:name w:val="apple-converted-space"/>
    <w:basedOn w:val="DefaultParagraphFont"/>
    <w:rsid w:val="002A0B8A"/>
  </w:style>
  <w:style w:type="character" w:styleId="PlaceholderText">
    <w:name w:val="Placeholder Text"/>
    <w:basedOn w:val="DefaultParagraphFont"/>
    <w:uiPriority w:val="99"/>
    <w:semiHidden/>
    <w:rsid w:val="00A81FC6"/>
    <w:rPr>
      <w:color w:val="808080"/>
    </w:rPr>
  </w:style>
  <w:style w:type="table" w:styleId="TableGrid">
    <w:name w:val="Table Grid"/>
    <w:basedOn w:val="TableNormal"/>
    <w:uiPriority w:val="39"/>
    <w:rsid w:val="00521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1AA"/>
    <w:pPr>
      <w:ind w:left="720"/>
      <w:contextualSpacing/>
    </w:pPr>
  </w:style>
  <w:style w:type="paragraph" w:styleId="NormalWeb">
    <w:name w:val="Normal (Web)"/>
    <w:basedOn w:val="Normal"/>
    <w:uiPriority w:val="99"/>
    <w:unhideWhenUsed/>
    <w:rsid w:val="006E36DD"/>
    <w:pPr>
      <w:spacing w:before="100" w:beforeAutospacing="1" w:after="100" w:afterAutospacing="1"/>
    </w:pPr>
  </w:style>
  <w:style w:type="character" w:styleId="Strong">
    <w:name w:val="Strong"/>
    <w:basedOn w:val="DefaultParagraphFont"/>
    <w:uiPriority w:val="22"/>
    <w:qFormat/>
    <w:rsid w:val="005A6EA8"/>
    <w:rPr>
      <w:b/>
      <w:bCs/>
    </w:rPr>
  </w:style>
  <w:style w:type="paragraph" w:styleId="Footer">
    <w:name w:val="footer"/>
    <w:basedOn w:val="Normal"/>
    <w:link w:val="FooterChar"/>
    <w:uiPriority w:val="99"/>
    <w:unhideWhenUsed/>
    <w:rsid w:val="00373E94"/>
    <w:pPr>
      <w:tabs>
        <w:tab w:val="center" w:pos="4703"/>
        <w:tab w:val="right" w:pos="9406"/>
      </w:tabs>
    </w:pPr>
  </w:style>
  <w:style w:type="character" w:customStyle="1" w:styleId="FooterChar">
    <w:name w:val="Footer Char"/>
    <w:basedOn w:val="DefaultParagraphFont"/>
    <w:link w:val="Footer"/>
    <w:uiPriority w:val="99"/>
    <w:rsid w:val="00373E94"/>
    <w:rPr>
      <w:rFonts w:ascii="Times New Roman" w:eastAsia="Times New Roman" w:hAnsi="Times New Roman" w:cs="Times New Roman"/>
    </w:rPr>
  </w:style>
  <w:style w:type="character" w:styleId="PageNumber">
    <w:name w:val="page number"/>
    <w:basedOn w:val="DefaultParagraphFont"/>
    <w:uiPriority w:val="99"/>
    <w:semiHidden/>
    <w:unhideWhenUsed/>
    <w:rsid w:val="00373E94"/>
  </w:style>
  <w:style w:type="character" w:styleId="CommentReference">
    <w:name w:val="annotation reference"/>
    <w:basedOn w:val="DefaultParagraphFont"/>
    <w:uiPriority w:val="99"/>
    <w:semiHidden/>
    <w:unhideWhenUsed/>
    <w:rsid w:val="00D14040"/>
    <w:rPr>
      <w:sz w:val="16"/>
      <w:szCs w:val="16"/>
    </w:rPr>
  </w:style>
  <w:style w:type="paragraph" w:styleId="CommentText">
    <w:name w:val="annotation text"/>
    <w:basedOn w:val="Normal"/>
    <w:link w:val="CommentTextChar"/>
    <w:uiPriority w:val="99"/>
    <w:semiHidden/>
    <w:unhideWhenUsed/>
    <w:rsid w:val="00D14040"/>
    <w:rPr>
      <w:sz w:val="20"/>
      <w:szCs w:val="20"/>
    </w:rPr>
  </w:style>
  <w:style w:type="character" w:customStyle="1" w:styleId="CommentTextChar">
    <w:name w:val="Comment Text Char"/>
    <w:basedOn w:val="DefaultParagraphFont"/>
    <w:link w:val="CommentText"/>
    <w:uiPriority w:val="99"/>
    <w:semiHidden/>
    <w:rsid w:val="00D1404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14040"/>
    <w:rPr>
      <w:b/>
      <w:bCs/>
    </w:rPr>
  </w:style>
  <w:style w:type="character" w:customStyle="1" w:styleId="CommentSubjectChar">
    <w:name w:val="Comment Subject Char"/>
    <w:basedOn w:val="CommentTextChar"/>
    <w:link w:val="CommentSubject"/>
    <w:uiPriority w:val="99"/>
    <w:semiHidden/>
    <w:rsid w:val="00D14040"/>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D140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040"/>
    <w:rPr>
      <w:rFonts w:ascii="Segoe UI" w:eastAsia="Times New Roman" w:hAnsi="Segoe UI" w:cs="Segoe UI"/>
      <w:sz w:val="18"/>
      <w:szCs w:val="18"/>
      <w:lang w:val="en-US"/>
    </w:rPr>
  </w:style>
  <w:style w:type="character" w:styleId="Hyperlink">
    <w:name w:val="Hyperlink"/>
    <w:basedOn w:val="DefaultParagraphFont"/>
    <w:uiPriority w:val="99"/>
    <w:unhideWhenUsed/>
    <w:rsid w:val="00B34B8C"/>
    <w:rPr>
      <w:color w:val="0563C1" w:themeColor="hyperlink"/>
      <w:u w:val="single"/>
    </w:rPr>
  </w:style>
  <w:style w:type="character" w:customStyle="1" w:styleId="UnresolvedMention1">
    <w:name w:val="Unresolved Mention1"/>
    <w:basedOn w:val="DefaultParagraphFont"/>
    <w:uiPriority w:val="99"/>
    <w:semiHidden/>
    <w:unhideWhenUsed/>
    <w:rsid w:val="00670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6760">
      <w:bodyDiv w:val="1"/>
      <w:marLeft w:val="0"/>
      <w:marRight w:val="0"/>
      <w:marTop w:val="0"/>
      <w:marBottom w:val="0"/>
      <w:divBdr>
        <w:top w:val="none" w:sz="0" w:space="0" w:color="auto"/>
        <w:left w:val="none" w:sz="0" w:space="0" w:color="auto"/>
        <w:bottom w:val="none" w:sz="0" w:space="0" w:color="auto"/>
        <w:right w:val="none" w:sz="0" w:space="0" w:color="auto"/>
      </w:divBdr>
    </w:div>
    <w:div w:id="195432063">
      <w:bodyDiv w:val="1"/>
      <w:marLeft w:val="0"/>
      <w:marRight w:val="0"/>
      <w:marTop w:val="0"/>
      <w:marBottom w:val="0"/>
      <w:divBdr>
        <w:top w:val="none" w:sz="0" w:space="0" w:color="auto"/>
        <w:left w:val="none" w:sz="0" w:space="0" w:color="auto"/>
        <w:bottom w:val="none" w:sz="0" w:space="0" w:color="auto"/>
        <w:right w:val="none" w:sz="0" w:space="0" w:color="auto"/>
      </w:divBdr>
    </w:div>
    <w:div w:id="263273177">
      <w:bodyDiv w:val="1"/>
      <w:marLeft w:val="0"/>
      <w:marRight w:val="0"/>
      <w:marTop w:val="0"/>
      <w:marBottom w:val="0"/>
      <w:divBdr>
        <w:top w:val="none" w:sz="0" w:space="0" w:color="auto"/>
        <w:left w:val="none" w:sz="0" w:space="0" w:color="auto"/>
        <w:bottom w:val="none" w:sz="0" w:space="0" w:color="auto"/>
        <w:right w:val="none" w:sz="0" w:space="0" w:color="auto"/>
      </w:divBdr>
      <w:divsChild>
        <w:div w:id="1640182828">
          <w:marLeft w:val="0"/>
          <w:marRight w:val="0"/>
          <w:marTop w:val="0"/>
          <w:marBottom w:val="0"/>
          <w:divBdr>
            <w:top w:val="none" w:sz="0" w:space="0" w:color="auto"/>
            <w:left w:val="none" w:sz="0" w:space="0" w:color="auto"/>
            <w:bottom w:val="none" w:sz="0" w:space="0" w:color="auto"/>
            <w:right w:val="none" w:sz="0" w:space="0" w:color="auto"/>
          </w:divBdr>
          <w:divsChild>
            <w:div w:id="1746611789">
              <w:marLeft w:val="0"/>
              <w:marRight w:val="0"/>
              <w:marTop w:val="0"/>
              <w:marBottom w:val="0"/>
              <w:divBdr>
                <w:top w:val="none" w:sz="0" w:space="0" w:color="auto"/>
                <w:left w:val="none" w:sz="0" w:space="0" w:color="auto"/>
                <w:bottom w:val="none" w:sz="0" w:space="0" w:color="auto"/>
                <w:right w:val="none" w:sz="0" w:space="0" w:color="auto"/>
              </w:divBdr>
              <w:divsChild>
                <w:div w:id="273710692">
                  <w:marLeft w:val="0"/>
                  <w:marRight w:val="0"/>
                  <w:marTop w:val="0"/>
                  <w:marBottom w:val="0"/>
                  <w:divBdr>
                    <w:top w:val="none" w:sz="0" w:space="0" w:color="auto"/>
                    <w:left w:val="none" w:sz="0" w:space="0" w:color="auto"/>
                    <w:bottom w:val="none" w:sz="0" w:space="0" w:color="auto"/>
                    <w:right w:val="none" w:sz="0" w:space="0" w:color="auto"/>
                  </w:divBdr>
                  <w:divsChild>
                    <w:div w:id="21256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96935">
      <w:bodyDiv w:val="1"/>
      <w:marLeft w:val="0"/>
      <w:marRight w:val="0"/>
      <w:marTop w:val="0"/>
      <w:marBottom w:val="0"/>
      <w:divBdr>
        <w:top w:val="none" w:sz="0" w:space="0" w:color="auto"/>
        <w:left w:val="none" w:sz="0" w:space="0" w:color="auto"/>
        <w:bottom w:val="none" w:sz="0" w:space="0" w:color="auto"/>
        <w:right w:val="none" w:sz="0" w:space="0" w:color="auto"/>
      </w:divBdr>
    </w:div>
    <w:div w:id="568535412">
      <w:bodyDiv w:val="1"/>
      <w:marLeft w:val="0"/>
      <w:marRight w:val="0"/>
      <w:marTop w:val="0"/>
      <w:marBottom w:val="0"/>
      <w:divBdr>
        <w:top w:val="none" w:sz="0" w:space="0" w:color="auto"/>
        <w:left w:val="none" w:sz="0" w:space="0" w:color="auto"/>
        <w:bottom w:val="none" w:sz="0" w:space="0" w:color="auto"/>
        <w:right w:val="none" w:sz="0" w:space="0" w:color="auto"/>
      </w:divBdr>
    </w:div>
    <w:div w:id="687948947">
      <w:bodyDiv w:val="1"/>
      <w:marLeft w:val="0"/>
      <w:marRight w:val="0"/>
      <w:marTop w:val="0"/>
      <w:marBottom w:val="0"/>
      <w:divBdr>
        <w:top w:val="none" w:sz="0" w:space="0" w:color="auto"/>
        <w:left w:val="none" w:sz="0" w:space="0" w:color="auto"/>
        <w:bottom w:val="none" w:sz="0" w:space="0" w:color="auto"/>
        <w:right w:val="none" w:sz="0" w:space="0" w:color="auto"/>
      </w:divBdr>
    </w:div>
    <w:div w:id="1086149721">
      <w:bodyDiv w:val="1"/>
      <w:marLeft w:val="0"/>
      <w:marRight w:val="0"/>
      <w:marTop w:val="0"/>
      <w:marBottom w:val="0"/>
      <w:divBdr>
        <w:top w:val="none" w:sz="0" w:space="0" w:color="auto"/>
        <w:left w:val="none" w:sz="0" w:space="0" w:color="auto"/>
        <w:bottom w:val="none" w:sz="0" w:space="0" w:color="auto"/>
        <w:right w:val="none" w:sz="0" w:space="0" w:color="auto"/>
      </w:divBdr>
      <w:divsChild>
        <w:div w:id="1565525091">
          <w:marLeft w:val="0"/>
          <w:marRight w:val="0"/>
          <w:marTop w:val="0"/>
          <w:marBottom w:val="0"/>
          <w:divBdr>
            <w:top w:val="none" w:sz="0" w:space="0" w:color="auto"/>
            <w:left w:val="none" w:sz="0" w:space="0" w:color="auto"/>
            <w:bottom w:val="none" w:sz="0" w:space="0" w:color="auto"/>
            <w:right w:val="none" w:sz="0" w:space="0" w:color="auto"/>
          </w:divBdr>
          <w:divsChild>
            <w:div w:id="906458730">
              <w:marLeft w:val="0"/>
              <w:marRight w:val="0"/>
              <w:marTop w:val="0"/>
              <w:marBottom w:val="0"/>
              <w:divBdr>
                <w:top w:val="none" w:sz="0" w:space="0" w:color="auto"/>
                <w:left w:val="none" w:sz="0" w:space="0" w:color="auto"/>
                <w:bottom w:val="none" w:sz="0" w:space="0" w:color="auto"/>
                <w:right w:val="none" w:sz="0" w:space="0" w:color="auto"/>
              </w:divBdr>
              <w:divsChild>
                <w:div w:id="865213557">
                  <w:marLeft w:val="0"/>
                  <w:marRight w:val="0"/>
                  <w:marTop w:val="0"/>
                  <w:marBottom w:val="0"/>
                  <w:divBdr>
                    <w:top w:val="none" w:sz="0" w:space="0" w:color="auto"/>
                    <w:left w:val="none" w:sz="0" w:space="0" w:color="auto"/>
                    <w:bottom w:val="none" w:sz="0" w:space="0" w:color="auto"/>
                    <w:right w:val="none" w:sz="0" w:space="0" w:color="auto"/>
                  </w:divBdr>
                  <w:divsChild>
                    <w:div w:id="19147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2090">
      <w:bodyDiv w:val="1"/>
      <w:marLeft w:val="0"/>
      <w:marRight w:val="0"/>
      <w:marTop w:val="0"/>
      <w:marBottom w:val="0"/>
      <w:divBdr>
        <w:top w:val="none" w:sz="0" w:space="0" w:color="auto"/>
        <w:left w:val="none" w:sz="0" w:space="0" w:color="auto"/>
        <w:bottom w:val="none" w:sz="0" w:space="0" w:color="auto"/>
        <w:right w:val="none" w:sz="0" w:space="0" w:color="auto"/>
      </w:divBdr>
    </w:div>
    <w:div w:id="1212813805">
      <w:bodyDiv w:val="1"/>
      <w:marLeft w:val="0"/>
      <w:marRight w:val="0"/>
      <w:marTop w:val="0"/>
      <w:marBottom w:val="0"/>
      <w:divBdr>
        <w:top w:val="none" w:sz="0" w:space="0" w:color="auto"/>
        <w:left w:val="none" w:sz="0" w:space="0" w:color="auto"/>
        <w:bottom w:val="none" w:sz="0" w:space="0" w:color="auto"/>
        <w:right w:val="none" w:sz="0" w:space="0" w:color="auto"/>
      </w:divBdr>
    </w:div>
    <w:div w:id="1504321546">
      <w:bodyDiv w:val="1"/>
      <w:marLeft w:val="0"/>
      <w:marRight w:val="0"/>
      <w:marTop w:val="0"/>
      <w:marBottom w:val="0"/>
      <w:divBdr>
        <w:top w:val="none" w:sz="0" w:space="0" w:color="auto"/>
        <w:left w:val="none" w:sz="0" w:space="0" w:color="auto"/>
        <w:bottom w:val="none" w:sz="0" w:space="0" w:color="auto"/>
        <w:right w:val="none" w:sz="0" w:space="0" w:color="auto"/>
      </w:divBdr>
    </w:div>
    <w:div w:id="1590193247">
      <w:bodyDiv w:val="1"/>
      <w:marLeft w:val="0"/>
      <w:marRight w:val="0"/>
      <w:marTop w:val="0"/>
      <w:marBottom w:val="0"/>
      <w:divBdr>
        <w:top w:val="none" w:sz="0" w:space="0" w:color="auto"/>
        <w:left w:val="none" w:sz="0" w:space="0" w:color="auto"/>
        <w:bottom w:val="none" w:sz="0" w:space="0" w:color="auto"/>
        <w:right w:val="none" w:sz="0" w:space="0" w:color="auto"/>
      </w:divBdr>
    </w:div>
    <w:div w:id="1608462474">
      <w:bodyDiv w:val="1"/>
      <w:marLeft w:val="0"/>
      <w:marRight w:val="0"/>
      <w:marTop w:val="0"/>
      <w:marBottom w:val="0"/>
      <w:divBdr>
        <w:top w:val="none" w:sz="0" w:space="0" w:color="auto"/>
        <w:left w:val="none" w:sz="0" w:space="0" w:color="auto"/>
        <w:bottom w:val="none" w:sz="0" w:space="0" w:color="auto"/>
        <w:right w:val="none" w:sz="0" w:space="0" w:color="auto"/>
      </w:divBdr>
    </w:div>
    <w:div w:id="1719432712">
      <w:bodyDiv w:val="1"/>
      <w:marLeft w:val="0"/>
      <w:marRight w:val="0"/>
      <w:marTop w:val="0"/>
      <w:marBottom w:val="0"/>
      <w:divBdr>
        <w:top w:val="none" w:sz="0" w:space="0" w:color="auto"/>
        <w:left w:val="none" w:sz="0" w:space="0" w:color="auto"/>
        <w:bottom w:val="none" w:sz="0" w:space="0" w:color="auto"/>
        <w:right w:val="none" w:sz="0" w:space="0" w:color="auto"/>
      </w:divBdr>
    </w:div>
    <w:div w:id="1744716400">
      <w:bodyDiv w:val="1"/>
      <w:marLeft w:val="0"/>
      <w:marRight w:val="0"/>
      <w:marTop w:val="0"/>
      <w:marBottom w:val="0"/>
      <w:divBdr>
        <w:top w:val="none" w:sz="0" w:space="0" w:color="auto"/>
        <w:left w:val="none" w:sz="0" w:space="0" w:color="auto"/>
        <w:bottom w:val="none" w:sz="0" w:space="0" w:color="auto"/>
        <w:right w:val="none" w:sz="0" w:space="0" w:color="auto"/>
      </w:divBdr>
    </w:div>
    <w:div w:id="2006518552">
      <w:bodyDiv w:val="1"/>
      <w:marLeft w:val="0"/>
      <w:marRight w:val="0"/>
      <w:marTop w:val="0"/>
      <w:marBottom w:val="0"/>
      <w:divBdr>
        <w:top w:val="none" w:sz="0" w:space="0" w:color="auto"/>
        <w:left w:val="none" w:sz="0" w:space="0" w:color="auto"/>
        <w:bottom w:val="none" w:sz="0" w:space="0" w:color="auto"/>
        <w:right w:val="none" w:sz="0" w:space="0" w:color="auto"/>
      </w:divBdr>
    </w:div>
    <w:div w:id="2137333754">
      <w:bodyDiv w:val="1"/>
      <w:marLeft w:val="0"/>
      <w:marRight w:val="0"/>
      <w:marTop w:val="0"/>
      <w:marBottom w:val="0"/>
      <w:divBdr>
        <w:top w:val="none" w:sz="0" w:space="0" w:color="auto"/>
        <w:left w:val="none" w:sz="0" w:space="0" w:color="auto"/>
        <w:bottom w:val="none" w:sz="0" w:space="0" w:color="auto"/>
        <w:right w:val="none" w:sz="0" w:space="0" w:color="auto"/>
      </w:divBdr>
      <w:divsChild>
        <w:div w:id="1038431029">
          <w:marLeft w:val="0"/>
          <w:marRight w:val="0"/>
          <w:marTop w:val="0"/>
          <w:marBottom w:val="0"/>
          <w:divBdr>
            <w:top w:val="none" w:sz="0" w:space="0" w:color="auto"/>
            <w:left w:val="none" w:sz="0" w:space="0" w:color="auto"/>
            <w:bottom w:val="none" w:sz="0" w:space="0" w:color="auto"/>
            <w:right w:val="none" w:sz="0" w:space="0" w:color="auto"/>
          </w:divBdr>
          <w:divsChild>
            <w:div w:id="1146972429">
              <w:marLeft w:val="0"/>
              <w:marRight w:val="0"/>
              <w:marTop w:val="0"/>
              <w:marBottom w:val="0"/>
              <w:divBdr>
                <w:top w:val="none" w:sz="0" w:space="0" w:color="auto"/>
                <w:left w:val="none" w:sz="0" w:space="0" w:color="auto"/>
                <w:bottom w:val="none" w:sz="0" w:space="0" w:color="auto"/>
                <w:right w:val="none" w:sz="0" w:space="0" w:color="auto"/>
              </w:divBdr>
              <w:divsChild>
                <w:div w:id="1224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en.wikipedia.org/wiki/Bray%E2%80%93Curtis_dissimilarity" TargetMode="External"/><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wikipedia.org/wiki/Procrustes_analysi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3206</Words>
  <Characters>18595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Bahram</dc:creator>
  <cp:keywords/>
  <dc:description/>
  <cp:lastModifiedBy>Toomas Tammaru</cp:lastModifiedBy>
  <cp:revision>2</cp:revision>
  <dcterms:created xsi:type="dcterms:W3CDTF">2025-12-11T16:05:00Z</dcterms:created>
  <dcterms:modified xsi:type="dcterms:W3CDTF">2025-12-11T16:05:00Z</dcterms:modified>
</cp:coreProperties>
</file>